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「诗意栖居·画中游瀑」德天瀑布通灵峡谷2天1晚轻奢之旅行程单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南宁--通灵大峡谷--鹅泉
                <w:br/>
              </w:t>
            </w:r>
          </w:p>
          <w:p>
            <w:pPr>
              <w:pStyle w:val="indent"/>
            </w:pPr>
            <w:r>
              <w:rPr>
                <w:rFonts w:ascii="微软雅黑" w:hAnsi="微软雅黑" w:eastAsia="微软雅黑" w:cs="微软雅黑"/>
                <w:color w:val="000000"/>
                <w:sz w:val="20"/>
                <w:szCs w:val="20"/>
              </w:rPr>
              <w:t xml:space="preserve">
                早上于指定时间接贵宾，后乘车前往靖西（车程用时约3.5小时），尔后游览神奇美丽的“地球伤痕”、绿色生态峡谷——【通灵大峡谷】（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结束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韵，主要景点有：风雨桥、牌坊、绣球楼、岑府、古戏台等充满壮族文化特色。一起走进边城古镇，感受桂西南壮族村寨民居建筑，品尝当地特色美食。
                <w:br/>
                <w:br/>
                【温馨提示】：
                <w:br/>
                1、请参团游客保持手机畅通，以便出发前一天接收集合出发信息，若当天22：00仍未收到信息，请马上致电旅行社客服，以免影响您的出行计划。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参考酒店：硕龙归春河酒店，靖西维也纳酒店（副楼）、靖西万晟酒店、靖西西雅图酒店等同档次酒店；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德天跨国瀑布—南宁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晚餐（自理）后入住酒店。
                <w:br/>
                解锁瀑布全景游玩攻略：车游归春河--德天牌坊--德天跨国瀑布--中越界河竹筏漂流--边境836界碑--三级观瀑台--德天寺广场--中越跨境街--五号观景台--中越美食街（出口）。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1、用餐：1早，正餐自理；
                <w:br/>
                2、住宿：旅游酒店标准双人间（空调、彩色、冷热水、独立卫生间，若产生单男单女则尽量安排三人间或由客人补房费差价）；
                <w:br/>
                参考酒店：硕龙归春河酒店，靖西维也纳酒店（副楼）、靖西万晟酒店、靖西西雅图酒店等同档次酒店；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2025-04-12T07:55:02+08:00</dcterms:created>
  <dcterms:modified xsi:type="dcterms:W3CDTF">2025-04-12T07:55:02+08:00</dcterms:modified>
</cp:coreProperties>
</file>

<file path=docProps/custom.xml><?xml version="1.0" encoding="utf-8"?>
<Properties xmlns="http://schemas.openxmlformats.org/officeDocument/2006/custom-properties" xmlns:vt="http://schemas.openxmlformats.org/officeDocument/2006/docPropsVTypes"/>
</file>