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【轻奢小团】德天跨国瀑布·通灵大峡谷·北海5日游行程单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CZD1690268415QWQS02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崇左大新县硕龙镇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“行于途，不究终点，山南海北，遇见广西，土著向导带您打开新玩法，从用车出行开始，到酒店住宿，不止观山水，而是真正融入广西这幅山水画中，不仅是风景更是山水相融的体验”。</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接站/接机
                <w:br/>
              </w:t>
            </w:r>
          </w:p>
          <w:p>
            <w:pPr>
              <w:pStyle w:val="indent"/>
            </w:pPr>
            <w:r>
              <w:rPr>
                <w:rFonts w:ascii="微软雅黑" w:hAnsi="微软雅黑" w:eastAsia="微软雅黑" w:cs="微软雅黑"/>
                <w:color w:val="000000"/>
                <w:sz w:val="20"/>
                <w:szCs w:val="20"/>
              </w:rPr>
              <w:t xml:space="preserve">
                贵宾抵达南宁后（工作人员将在您出发前一天晚上20：30前与您联系），接站工作人员（或接站司机）在机场或火车站为您提供接站服务，接站后送您至酒店后办理入住手续，今天无统一行程。
                <w:br/>
                <w:br/>
                【温馨提示】：请参团游客保持手机畅通，以便出发前一天接收接站司机信息或联系电话，若当天21：00仍未收到信息，请马上致电当地客服紧急联系电话，以免影响您的出行计划。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参考酒店：南宁宁家商旅酒店、南宁你好酒店等同档次；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南宁--通灵大峡谷--靖西
                <w:br/>
              </w:t>
            </w:r>
          </w:p>
          <w:p>
            <w:pPr>
              <w:pStyle w:val="indent"/>
            </w:pPr>
            <w:r>
              <w:rPr>
                <w:rFonts w:ascii="微软雅黑" w:hAnsi="微软雅黑" w:eastAsia="微软雅黑" w:cs="微软雅黑"/>
                <w:color w:val="000000"/>
                <w:sz w:val="20"/>
                <w:szCs w:val="20"/>
              </w:rPr>
              <w:t xml:space="preserve">
                早餐后乘车前往神奇美丽的“地球伤痕”、绿色生态峡谷——【通灵大峡谷】（车程约1.5小时，游览时间不少于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
                <w:br/>
                    尔后乘车前往【靖西·鹅泉】（游览时间约40分钟）鹅泉又名灵泉，它与大理蝴蝶泉、桂平西山乳泉并称西南地区三大名泉，鹅泉既是德天瀑布的源头，也是珠江的源头之一，泉水四季不涸、水清如镜。鹅泉自古就闻名天下的“鹅泉跃鲤三层浪”引来无数中外游客为之神往，明朝嘉靖皇帝在得知此地山川灵秀，尤其是欣赏夕阳照在鹅泉上的绝妙景色，更特赐封“灵泉晚照”。景区内根据季节种植有油菜花、格桑花、万寿菊、向日葵等，若恰逢花期千亩花海缤纷百色、群芳争艳，如画犹如一幅美丽的壮锦。
                <w:br/>
                   傍晚可自行前往【靖西·锦绣古镇】靖西锦绣古镇是国家AAAA景区，整个古镇小桥流水、廊桥古雅、风格和谐、古色古
                <w:br/>
                韵，主要景点有：风雨桥、牌坊、绣球楼、岑府、古戏台等充满壮族文化特色。一起走进边城古镇，感受桂西南壮族村寨民居建筑，品尝当地特色美食。
                <w:br/>
                <w:br/>
                【温馨提示】：进入峡谷游览，必须注意安全。在爬坡、过桥、渡水、照相、下台阶、过栈道等途中以及经过陡峭、狭窄、潮湿泛滑的道路时不得嬉闹拥挤追逐，务必循序渐进。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参考酒店：靖西维也纳酒店（副楼）、靖西万晟酒店、靖西西雅图酒店等同档次；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德天跨国瀑布—北海
                <w:br/>
              </w:t>
            </w:r>
          </w:p>
          <w:p>
            <w:pPr>
              <w:pStyle w:val="indent"/>
            </w:pPr>
            <w:r>
              <w:rPr>
                <w:rFonts w:ascii="微软雅黑" w:hAnsi="微软雅黑" w:eastAsia="微软雅黑" w:cs="微软雅黑"/>
                <w:color w:val="000000"/>
                <w:sz w:val="20"/>
                <w:szCs w:val="20"/>
              </w:rPr>
              <w:t xml:space="preserve">
                早餐后乘车前往【德天跨国大瀑布风景区】（车程用时约3.5小时，含景区环保车，游览时间不少于120分钟），徒步进入景区，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近观则白雾升腾、飞珠溅玉，气势磅礴，游览德天景区，还可在国界碑前留影，德天寺祈福许愿......后乘车赴北海（行程距离约370公里，行驶时间约4.5小时），抵达后入住酒店。
                <w:br/>
                <w:br/>
                解锁瀑布全景游玩攻略：车游归春河--德天牌坊--德天跨国瀑布--中越界河竹筏漂流--边境836界碑--三级观瀑台--德天寺广场--中越跨境街--五号观景台（瀑布拍摄点）--中越美食街（出口）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参考酒店：北海雅斯特酒店、北海新皇都大酒店等同档次；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北海市内游
                <w:br/>
              </w:t>
            </w:r>
          </w:p>
          <w:p>
            <w:pPr>
              <w:pStyle w:val="indent"/>
            </w:pPr>
            <w:r>
              <w:rPr>
                <w:rFonts w:ascii="微软雅黑" w:hAnsi="微软雅黑" w:eastAsia="微软雅黑" w:cs="微软雅黑"/>
                <w:color w:val="000000"/>
                <w:sz w:val="20"/>
                <w:szCs w:val="20"/>
              </w:rPr>
              <w:t xml:space="preserve">
                早餐后乘车前往【北海银滩】（浏览时间约120分钟）在阳光下，沙滩散发出银白色的光，让您留恋忘返，沙滩漫步，海滩拾贝，可在海滩尽情冲浪游泳，乐趣无穷。之后乘车前往游览标志性建筑【北部湾广场】（浏览时间约30分钟），广场上的大型喷泉雕塑名为【南珠魂】，“南珠魂”城雕的底座是一座直径为30米的喷水池，当中竖立着三面一体的珍珠贝，当中镶嵌着一颗不锈钢制造的“大珍珠”，在整座雕塑中作者力图以水池、珠贝、人作为素材来表现象征大海、珍珠、劳动者这样一个深刻主题。后前往【北海老街】（浏览时间约60分钟），老街毗邻北海外沙岛，是一条充满沧桑感的百年老街，沿街遍布英、法、德国领事馆旧址、天主教堂、修道院、洋行等中西合壁的骑楼式建筑，它见证了北海曾经的繁华，祝誉为“近现代建筑年鉴”。游览坐落在北海冠头岭下的【流下村】冠头岭山脚下打造偏日式风格的小村庄，在这里你可以尽情大咖网红景点，随处拍照可出片！
                <w:br/>
                    游览结束后乘车返南宁（车程用时约3.5小时），入住酒店。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南宁宁家商旅酒店、南宁你好酒店等同档次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送站/送机
                <w:br/>
              </w:t>
            </w:r>
          </w:p>
          <w:p>
            <w:pPr>
              <w:pStyle w:val="indent"/>
            </w:pPr>
            <w:r>
              <w:rPr>
                <w:rFonts w:ascii="微软雅黑" w:hAnsi="微软雅黑" w:eastAsia="微软雅黑" w:cs="微软雅黑"/>
                <w:color w:val="000000"/>
                <w:sz w:val="20"/>
                <w:szCs w:val="20"/>
              </w:rPr>
              <w:t xml:space="preserve">
                早餐后自由活动，工作人员（送站司机）根据您的航班或火车返程时间安排送站服务，抵达机场或火车站后自行办理登机手续或入站手续，结束预愉快的行程！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1、用餐：4早，正餐自理；
                <w:br/>
                2、住宿：旅游酒店标准双人间（空调、彩色、冷热水、独立卫生间，若产生单男单女则尽量安排三人间或由客人补房费差价）；
                <w:br/>
                参考酒店：
                <w:br/>
                南宁： 南宁宁家商旅酒店、南宁你好酒店等同级
                <w:br/>
                靖西：靖西维也纳酒店（副楼）、靖西万晟酒店、靖西西雅图酒店等同级；
                <w:br/>
                北海：北海雅斯特酒店、北海新皇都大酒店等同级
                <w:br/>
                3、门票：所列首道景点门票,不含景区内单独收费的小景区或景区内需要另行收取的小交通费用；
                <w:br/>
                4、儿童价标准：身高1.2米以下，只含往返车位、半价正餐；不含门票、不占床位，超高费用客人自理。
                <w:br/>
                5、交通：空调旅游车（一人一正座）；
                <w:br/>
                6、司机兼向导（向导不入景区）.不提供讲解服务。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br/>
                4、不含全国各地至南宁往返大交通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景区二次消费项目</w:t>
            </w:r>
          </w:p>
        </w:tc>
        <w:tc>
          <w:tcPr/>
          <w:p>
            <w:pPr>
              <w:pStyle w:val="indent"/>
            </w:pPr>
            <w:r>
              <w:rPr>
                <w:rFonts w:ascii="微软雅黑" w:hAnsi="微软雅黑" w:eastAsia="微软雅黑" w:cs="微软雅黑"/>
                <w:color w:val="000000"/>
                <w:sz w:val="20"/>
                <w:szCs w:val="20"/>
              </w:rPr>
              <w:t xml:space="preserve">
                不含德天电瓶车10元/人，德天竹排48元/人
                <w:br/>
                不含通灵大峡谷电瓶车10元/人
                <w:br/>
                不含北海银滩电瓶车20元/人
              </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¥ 88.00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有权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2025-07-11T16:16:52+08:00</dcterms:created>
  <dcterms:modified xsi:type="dcterms:W3CDTF">2025-07-11T16:16:52+08:00</dcterms:modified>
</cp:coreProperties>
</file>

<file path=docProps/custom.xml><?xml version="1.0" encoding="utf-8"?>
<Properties xmlns="http://schemas.openxmlformats.org/officeDocument/2006/custom-properties" xmlns:vt="http://schemas.openxmlformats.org/officeDocument/2006/docPropsVTypes"/>
</file>