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古蜀九寨：成都、都江堰、九寨沟、黄龙、三星堆、熊猫基地6日游行程单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SC1721027987d3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广西出发——抵达成都
                <w:br/>
              </w:t>
            </w:r>
          </w:p>
          <w:p>
            <w:pPr>
              <w:pStyle w:val="indent"/>
            </w:pPr>
            <w:r>
              <w:rPr>
                <w:rFonts w:ascii="微软雅黑" w:hAnsi="微软雅黑" w:eastAsia="微软雅黑" w:cs="微软雅黑"/>
                <w:color w:val="000000"/>
                <w:sz w:val="20"/>
                <w:szCs w:val="20"/>
              </w:rPr>
              <w:t xml:space="preserve">
                南宁抵达“天府之国”——成都，接驳车司机在火车站或机场迎接，送酒店入住（在酒店服务台报游客姓名和电话号码，凭二代身份证办理登记入住手续。缴纳住宿押金，收好押金单，退房时，凭押金单办理退房手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成都-都江堰-川主寺镇或九寨沟口
                <w:br/>
              </w:t>
            </w:r>
          </w:p>
          <w:p>
            <w:pPr>
              <w:pStyle w:val="indent"/>
            </w:pPr>
            <w:r>
              <w:rPr>
                <w:rFonts w:ascii="微软雅黑" w:hAnsi="微软雅黑" w:eastAsia="微软雅黑" w:cs="微软雅黑"/>
                <w:color w:val="000000"/>
                <w:sz w:val="20"/>
                <w:szCs w:val="20"/>
              </w:rPr>
              <w:t xml:space="preserve">
                早上06:00-07:00接客人到集合地点（三环内包接，节假日或旺季接人/出发时间会提前约30分钟，敬请理解！）；07:00准时出发，乘车前往游览【都江堰】（已含景区大门票，游览时间不少于60分钟）。午餐享用国宝养生宴或羌家宴（特色餐以实际安排为准！用餐时间约30分钟），后驱车前往九寨沟口。赠送【藏民家访活动】（含晚餐，用餐时间不少于60分钟），牦牛骨熬的汤营养丰富，配有当地特有的牦牛肉，藏香猪肉片等，加上野山菌和各种素菜煮在一起，配上各种药材，让您充分的感受高原不同的风味，与藏族同胞一起歌舞。（此项目为赠送项目，如因疫情等不可抗力因素造成不能享用，则取消此项目，不退费不等换同价项目，敬请谅解。）后入住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九寨沟口-九寨沟风景区-九寨沟口
                <w:br/>
              </w:t>
            </w:r>
          </w:p>
          <w:p>
            <w:pPr>
              <w:pStyle w:val="indent"/>
            </w:pPr>
            <w:r>
              <w:rPr>
                <w:rFonts w:ascii="微软雅黑" w:hAnsi="微软雅黑" w:eastAsia="微软雅黑" w:cs="微软雅黑"/>
                <w:color w:val="000000"/>
                <w:sz w:val="20"/>
                <w:szCs w:val="20"/>
              </w:rPr>
              <w:t xml:space="preserve">
                在酒店享用早餐后出发（用餐时间约30分钟），前往【九寨沟风景区】（已含景区大门票，游览时间不少于420分钟）。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午餐：沟内环保餐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九寨沟口-黄龙风景区-成都
                <w:br/>
              </w:t>
            </w:r>
          </w:p>
          <w:p>
            <w:pPr>
              <w:pStyle w:val="indent"/>
            </w:pPr>
            <w:r>
              <w:rPr>
                <w:rFonts w:ascii="微软雅黑" w:hAnsi="微软雅黑" w:eastAsia="微软雅黑" w:cs="微软雅黑"/>
                <w:color w:val="000000"/>
                <w:sz w:val="20"/>
                <w:szCs w:val="20"/>
              </w:rPr>
              <w:t xml:space="preserve">
                在酒店享用早餐后出发（用餐时间不少于20分钟），乘车前往【黄龙风景区】（已含景区大门票，游览时间不少于180分钟）。游览结束后，乘车赴川主寺镇，午餐享用酸萝卜老鸭汤或藏羌九大碗或牦牛药膳煲（特色餐以实际安排为准！用餐时间不少于30分钟）。餐后乘车返回成都统一散团，后小车送酒店入住。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午餐：团队中餐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成都-熊猫基地-三星堆博物馆或金沙遗址-成都
                <w:br/>
              </w:t>
            </w:r>
          </w:p>
          <w:p>
            <w:pPr>
              <w:pStyle w:val="indent"/>
            </w:pPr>
            <w:r>
              <w:rPr>
                <w:rFonts w:ascii="微软雅黑" w:hAnsi="微软雅黑" w:eastAsia="微软雅黑" w:cs="微软雅黑"/>
                <w:color w:val="000000"/>
                <w:sz w:val="20"/>
                <w:szCs w:val="20"/>
              </w:rPr>
              <w:t xml:space="preserve">
                早上06:00开始，赠送成都三环内接人送至集合点拼车服务，07:30 集合点准时出发。前往游览【成都大熊猫基地】（已含景区大门票，游览时间不少于120分钟），成都大熊猫繁育研究基地是为拯救濒危野生动物大熊猫而建的具有世界水平的大熊猫繁育科研机构，可称为“熊猫之家”。参观大熊猫馆、蝴蝶馆、小熊猫馆、大熊猫野外生活区、大熊猫产房等。之后前往【三星堆博物馆】（已含景区大门票，游览时间不少于120分钟，周一闭馆。）游览。三星堆以突兀在成都平原上的三座黄土堆而得名，是我国一座现代化的专题性遗址博物馆、中国西南地区的青铜时代遗址。两个商代大型祭祀坑的发现，上千件稀世之宝赫然显世：青铜神树、金杖、青铜大立人像等都是世界之巅。同时三星堆的发现也将古蜀国的历史推前到了5000年前，属较具历史科学文化艺术价值和较富观赏性的文物群体之一。备注：如遇三星堆闭馆或约不上门票，则改为游览【金沙遗址博物馆】（游览时间不少于120分钟，周一闭馆，不含管内讲解！）。金沙遗址涵盖新石器时代的宝墩文化遗存，商周时期的三星堆文化、十二桥文化和新一村文化遗存，发现了大型房屋建筑基址、墓地等遗迹，出土了金器、石器等数万件文物。约下午16：30统一在早上集合地点散团。后小车送客人返回酒店入住休息，后自由活动至次日出发。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成都——返回南宁
                <w:br/>
              </w:t>
            </w:r>
          </w:p>
          <w:p>
            <w:pPr>
              <w:pStyle w:val="indent"/>
            </w:pPr>
            <w:r>
              <w:rPr>
                <w:rFonts w:ascii="微软雅黑" w:hAnsi="微软雅黑" w:eastAsia="微软雅黑" w:cs="微软雅黑"/>
                <w:color w:val="000000"/>
                <w:sz w:val="20"/>
                <w:szCs w:val="20"/>
              </w:rPr>
              <w:t xml:space="preserve">
                根据游客的车次或航班时间，安排提前送达火车站/机场；搭乘动车/高铁/飞机返回家乡，结束愉快旅程！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动车二等座/往返高铁二等座/往返经济舱机票含税。当地正规空调旅游车（每人一个正座，不指定座位，根据同团人数安排车型！）。备注：①团队票不改不退不签转，机票定金一旦支付如取消无法退回定金，请知悉。②23座以下车型均无行李箱，不提供座次要求，行程内所有自由活动期间及行程外均不含用车，请知悉）。③如遇人力不可抗力因素导致原有交通无法完成原有旅游行程，进行绕路等额外增加交通费用需游客自理！
                <w:br/>
                2、导游	走行程内中文导游服务（16人及以下无导游服务，司机协助服务），导服费30元/人。
                <w:br/>
                3、用餐	5早4正餐1藏餐 1沟内环保餐，餐标：25元/人（酒店占床位赠送早餐，早餐形式以酒店当日安排为准。正餐十人一桌，当地口味为准！因团队选择为团队桌餐，需提前预定。如游客不用餐，游客自行承担，请见谅！）备注：①儿童不含酒店早晚餐，根据酒店标准，产生费用请现付酒店前台，请提前知悉。②九寨沟沿线特殊性，九寨沟酒店为住餐套餐制，不占床不含九寨沟2次早晚餐，敬请自理。
                <w:br/>
                4、住宿	5个晚上舒适型酒店标准双人间，一人一个床位计算！(如产生单人，请自补单房差！如遇房满，安排其它同级酒店。全程住宿押金客人自付自退。全程没有三人间和加床，单人可采取补单房差或者拼房，拼房根据当团情况，不保证100%拼房。）参考酒店：①成都：朕悦、瑞欣、天顺园、凯宾、星浩精品、北螺怡、星程文殊、茉莉花开、太通、简悦逸致、设计师、宜必思、城市便捷、艺家风格、名城酒店、蝶来花半或同档次；②九寨：五悦景区连锁酒店、九寨沟鑫世纪缘酒店、九寨沟鑫隆、九寨沟雪山博恩、九寨诺优、九寨星光、九寨沟泽可假日酒店、九寨沟九缘情宾馆、九寨沟嘉和假日酒店或同档次。
                <w:br/>
                备注：
                <w:br/>
                1、藏区沿线住宿硬件和软件条件都有限，请不要以城市的标准来衡量，敬请谅解！为提倡绿色环保，酒店基本不提供一次性洗漱用品及毛巾，请游客自行备好。
                <w:br/>
                2、藏区因电力配备不足，冬季空调无法开放，夜晚御寒以电热毯为主，因特殊气候酒店易潮湿。电力供应无法24小时开启（主要是空调），热水限时供应（请到达后提前询问酒店），太阳能热水器根据天气和使用人数决定水温（可能水温不够，不稳定）。如遇临时断水断电等因素造成部分设施无法使用，非我社人为可控，酒店设施服务为酒店配套项目，以酒店提供为准，不属于旅游行程质量范围，敬请谅解。
                <w:br/>
                6、门票	含九寨沟、黄龙、三星堆或金沙遗址、熊猫基地景点首道大门票（备注：门票为单人单次各1张。因旅行社为团队优惠套票，以进景区时间为准，故退费标准以旅行社标注的差价退费而非挂牌价退费。）2023年11月25日-2024年3月31日：因阿坝州4A级景区门票执行买1送1活动，结算价格已按照半价核算，故半价优惠不退费，全程免票共退120元/人。
                <w:br/>
                特别提醒：①因门票均为实名制购票（刷身份证进入景区游览），故请游客报名时务必登记清楚个人准确身份信息，并在参团时携带好身份证原件（若无法提供身份证原件的必须出具派出所的证明，其他证件一律不予认可！），小孩请携带好户口本。若因未带身份证或实际携带身份证与报名时登记身份信息不一致的（景区要求游客进入景区需要人证合一方可进入景区！），造成无法进入景区或排长队、行程耽误等后果，游客自行承担导致的损失。②特别申明：因团队订单规定，如有特殊情况不进入景区需提前一天告知导游，当天临时不去费用不退。③此团为套票价产品，如游客自身原因中途退团或放弃游览或因人力不可抗拒因素（涨水、道路封路等）造成景区无法游览已生产费用不予退还。
                <w:br/>
                7、赠送项目	①机场/火车站至酒店小车接驳服务（2人起，单人出行需要补差价）+酒店-散拼集合点往返拼车接驳服务；②、都江堰门票+藏民家访活动（含餐）。（赠送项目为突出行程特色的促销回馈行为，是无附加条件的赠送。如因天气、堵车、交通管制等特殊原因不能前往，或者游客自愿放弃等主观原因，造成赠送项目没有参加的，没有任何退费，亦不换等价项目。）
                <w:br/>
                8、儿童	未满12周岁且身高在1.2米以下的儿童，只含儿童往返大交通、当地往返汽车车位、中晚餐半餐（早餐自理），其余均自理（备注：①儿童不含赠送项目；②1.2米以下儿童免景区大门票，但需大人带领进入景区）。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1、不含抵离家乡至火车站/机场的往返交通费用。
                <w:br/>
                2、单房差：如1人全程入住相应指定酒店单独包房，需补单房差620元。
                <w:br/>
                3、以上“服务提供项目—报价包含内容”里未含的餐食、酒水、住宿、个人消费及自理自费内容等其他费用，请当地现付，备有说明除外。
                <w:br/>
                4、不可抗力原因所引致的额外费用：因景区临时调整，产生的一切额外费用。或因交通延阻、罢工、天气、飞机机器故障、航班取消或更改时间等不可抗力原因所引致的额外费用。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熊猫基地观光车</w:t>
            </w:r>
          </w:p>
        </w:tc>
        <w:tc>
          <w:tcPr/>
          <w:p>
            <w:pPr>
              <w:pStyle w:val="indent"/>
            </w:pPr>
            <w:r>
              <w:rPr>
                <w:rFonts w:ascii="微软雅黑" w:hAnsi="微软雅黑" w:eastAsia="微软雅黑" w:cs="微软雅黑"/>
                <w:color w:val="000000"/>
                <w:sz w:val="20"/>
                <w:szCs w:val="20"/>
              </w:rPr>
              <w:t xml:space="preserve">熊猫基地观光车30元/人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熊猫基地耳麦</w:t>
            </w:r>
          </w:p>
        </w:tc>
        <w:tc>
          <w:tcPr/>
          <w:p>
            <w:pPr>
              <w:pStyle w:val="indent"/>
            </w:pPr>
            <w:r>
              <w:rPr>
                <w:rFonts w:ascii="微软雅黑" w:hAnsi="微软雅黑" w:eastAsia="微软雅黑" w:cs="微软雅黑"/>
                <w:color w:val="000000"/>
                <w:sz w:val="20"/>
                <w:szCs w:val="20"/>
              </w:rPr>
              <w:t xml:space="preserve">熊猫基地讲解器20元/人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都江堰观光车及耳麦</w:t>
            </w:r>
          </w:p>
        </w:tc>
        <w:tc>
          <w:tcPr/>
          <w:p>
            <w:pPr>
              <w:pStyle w:val="indent"/>
            </w:pPr>
            <w:r>
              <w:rPr>
                <w:rFonts w:ascii="微软雅黑" w:hAnsi="微软雅黑" w:eastAsia="微软雅黑" w:cs="微软雅黑"/>
                <w:color w:val="000000"/>
                <w:sz w:val="20"/>
                <w:szCs w:val="20"/>
              </w:rPr>
              <w:t xml:space="preserve">都江堰观光车及耳麦30元/人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玉垒阁观光扶梯</w:t>
            </w:r>
          </w:p>
        </w:tc>
        <w:tc>
          <w:tcPr/>
          <w:p>
            <w:pPr>
              <w:pStyle w:val="indent"/>
            </w:pPr>
            <w:r>
              <w:rPr>
                <w:rFonts w:ascii="微软雅黑" w:hAnsi="微软雅黑" w:eastAsia="微软雅黑" w:cs="微软雅黑"/>
                <w:color w:val="000000"/>
                <w:sz w:val="20"/>
                <w:szCs w:val="20"/>
              </w:rPr>
              <w:t xml:space="preserve">玉垒阁观光扶梯40元/人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三星堆电子讲解器</w:t>
            </w:r>
          </w:p>
        </w:tc>
        <w:tc>
          <w:tcPr/>
          <w:p>
            <w:pPr>
              <w:pStyle w:val="indent"/>
            </w:pPr>
            <w:r>
              <w:rPr>
                <w:rFonts w:ascii="微软雅黑" w:hAnsi="微软雅黑" w:eastAsia="微软雅黑" w:cs="微软雅黑"/>
                <w:color w:val="000000"/>
                <w:sz w:val="20"/>
                <w:szCs w:val="20"/>
              </w:rPr>
              <w:t xml:space="preserve">三星堆拼团讲解30元/人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九寨沟观光车及景区保险100元/人</w:t>
            </w:r>
          </w:p>
        </w:tc>
        <w:tc>
          <w:tcPr/>
          <w:p>
            <w:pPr>
              <w:pStyle w:val="indent"/>
            </w:pPr>
            <w:r>
              <w:rPr>
                <w:rFonts w:ascii="微软雅黑" w:hAnsi="微软雅黑" w:eastAsia="微软雅黑" w:cs="微软雅黑"/>
                <w:color w:val="000000"/>
                <w:sz w:val="20"/>
                <w:szCs w:val="20"/>
              </w:rPr>
              <w:t xml:space="preserve">九寨沟观光车及景区保险100元/人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黄龙上行索道</w:t>
            </w:r>
          </w:p>
        </w:tc>
        <w:tc>
          <w:tcPr/>
          <w:p>
            <w:pPr>
              <w:pStyle w:val="indent"/>
            </w:pPr>
            <w:r>
              <w:rPr>
                <w:rFonts w:ascii="微软雅黑" w:hAnsi="微软雅黑" w:eastAsia="微软雅黑" w:cs="微软雅黑"/>
                <w:color w:val="000000"/>
                <w:sz w:val="20"/>
                <w:szCs w:val="20"/>
              </w:rPr>
              <w:t xml:space="preserve">黄龙上行索道80元/人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下行索道</w:t>
            </w:r>
          </w:p>
        </w:tc>
        <w:tc>
          <w:tcPr/>
          <w:p>
            <w:pPr>
              <w:pStyle w:val="indent"/>
            </w:pPr>
            <w:r>
              <w:rPr>
                <w:rFonts w:ascii="微软雅黑" w:hAnsi="微软雅黑" w:eastAsia="微软雅黑" w:cs="微软雅黑"/>
                <w:color w:val="000000"/>
                <w:sz w:val="20"/>
                <w:szCs w:val="20"/>
              </w:rPr>
              <w:t xml:space="preserve">下行索道40元/人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景区保险</w:t>
            </w:r>
          </w:p>
        </w:tc>
        <w:tc>
          <w:tcPr/>
          <w:p>
            <w:pPr>
              <w:pStyle w:val="indent"/>
            </w:pPr>
            <w:r>
              <w:rPr>
                <w:rFonts w:ascii="微软雅黑" w:hAnsi="微软雅黑" w:eastAsia="微软雅黑" w:cs="微软雅黑"/>
                <w:color w:val="000000"/>
                <w:sz w:val="20"/>
                <w:szCs w:val="20"/>
              </w:rPr>
              <w:t xml:space="preserve">景区保险10元/人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电瓶车20元/人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sos定位讲解器</w:t>
            </w:r>
          </w:p>
        </w:tc>
        <w:tc>
          <w:tcPr/>
          <w:p>
            <w:pPr>
              <w:pStyle w:val="indent"/>
            </w:pPr>
            <w:r>
              <w:rPr>
                <w:rFonts w:ascii="微软雅黑" w:hAnsi="微软雅黑" w:eastAsia="微软雅黑" w:cs="微软雅黑"/>
                <w:color w:val="000000"/>
                <w:sz w:val="20"/>
                <w:szCs w:val="20"/>
              </w:rPr>
              <w:t xml:space="preserve">sos定位讲解器30元/人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一、出行须知
                <w:br/>
                （一）行前须知：
                <w:br/>
                1、【健康说明】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咨询机构，无法判定游客的身体健康状况是否适合参加本次旅游活动，游客在旅行社签订旅游合同，即视为游客已经了解本次旅行的辛苦程度和行程中医疗条件有限的前提，并征得医生的同意。
                <w:br/>
                2、【气候说明】九寨沟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高点长海3100米，大多数游客没有高原反应，请放心游玩。
                <w:br/>
                （二）途中须知：
                <w:br/>
                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
                <w:br/>
                ④必须注意，如果进入高原后，反应的症状愈来愈重，特别是静息时也十分明显， 应该立即吸氧，并到医院就诊。极少出现的高原肺水肿和高原脑水肿的病人须大量吸氧，并在药物治疗的同时，迅速转送海拔低的地区。
                <w:br/>
                特别说明：景区内有自主经营的购物店，并非旅行社推荐的购物店，请客人谨慎购物，理性消费；
                <w:br/>
                <w:br/>
                地接社：四川省游遍天下国际旅行社有限公司，姓名：卢新玲  电话：19180492054，地址： 四川省成都市青羊区白丝街57号玉带家私301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2025-07-22T14:05:08+08:00</dcterms:created>
  <dcterms:modified xsi:type="dcterms:W3CDTF">2025-07-22T14:05:08+08:00</dcterms:modified>
</cp:coreProperties>
</file>

<file path=docProps/custom.xml><?xml version="1.0" encoding="utf-8"?>
<Properties xmlns="http://schemas.openxmlformats.org/officeDocument/2006/custom-properties" xmlns:vt="http://schemas.openxmlformats.org/officeDocument/2006/docPropsVTypes"/>
</file>