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（5月）爸妈游北京+天津6日游（单地接）行程单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BJ1714270566Cu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贵宾抵达石家庄机场后安排接站入住酒店休息。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180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午餐：餐标：5正20元/人/正餐；10人一桌，8菜一汤，不足10人一桌按标准团餐餐标安排，菜量种类相应减少，由于团队提前预定，个人原因不吃不退，敬请理解）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北京昌平/燕郊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150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午餐：餐标：5正20元/人/正餐；10人一桌，8菜一汤，不足10人一桌按标准团餐餐标安排，菜量种类相应减少，由于团队提前预定，个人原因不吃不退，敬请理解）     晚餐：餐标：5正20元/人/正餐；10人一桌，8菜一汤，不足10人一桌按标准团餐餐标安排，菜量种类相应减少，由于团队提前预定，个人原因不吃不退，敬请理解）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北京昌平/燕郊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
                <w:br/>
                车游外观京城现代高学府【清华大学】。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午餐：餐标：5正20元/人/正餐；10人一桌，8菜一汤，不足10人一桌按标准团餐餐标安排，菜量种类相应减少，由于团队提前预定，个人原因不吃不退，敬请理解）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北京昌平/燕郊/天津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午餐：餐标：5正20元/人/正餐；10人一桌，8菜一汤，不足10人一桌按标准团餐餐标安排，菜量种类相应减少，由于团队提前预定，个人原因不吃不退，敬请理解）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北京/石家庄/天津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【儿童】2-12岁以下（含半餐、车位。不含门票、不占床位不含早）
                <w:br/>
                【交通】北京当地空调旅游大巴，根据参团人数安排旅游车型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 参考酒店：99连锁、华坤酒店、金龙都商务酒店、188快捷酒店、南苑宏昌或同档次酒店。
                <w:br/>
                【用餐】全程5早5正。（餐标：20元/人，10人一桌，8菜一汤，不足10人一桌按标准团餐餐标安排，菜量种类相应减少，由于团队提前预定，个人原因不吃不退，敬请理解）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1、旅游意外保险（务必投保）；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6、不含往返大交通费用；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烤鸭、果脯等特产
                <w:br/>
                地址北京市昌平区西关环岛北100米处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玉器产品 手镯，项链，土特产
                <w:br/>
                地址北京市昌平区关环岛西北侧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天津老乡里珠宝城(天津)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红宝石产品、宝石、翡翠镶嵌工艺品、宝石画
                <w:br/>
                地址天津市南开区东马路古文化街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金殿水晶博物馆(北京)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水晶原石、水晶饰品、水晶摆件等
                <w:br/>
                地址:北京市昌平区艺麓园西南门120米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本产品不建议孕妇预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全体客人文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为了维护游客权益，参团期间如有异议和建议，请务必及时沟通反馈；行程结束后请填写“游客意见单”，我公司（社）将以此存档备案，请各位游客认真、如实填写）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2025-04-20T21:08:40+08:00</dcterms:created>
  <dcterms:modified xsi:type="dcterms:W3CDTF">2025-04-20T21:08:40+08:00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