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09【越北全景】-越南下龙湾、河内、吉婆岛四天三晚游行程单</w:t>
      </w:r>
    </w:p>
    <w:p>
      <w:pPr>
        <w:jc w:val="center"/>
        <w:spacing w:after="100"/>
      </w:pPr>
      <w:r>
        <w:rPr>
          <w:rFonts w:ascii="微软雅黑" w:hAnsi="微软雅黑" w:eastAsia="微软雅黑" w:cs="微软雅黑"/>
          <w:sz w:val="20"/>
          <w:szCs w:val="20"/>
        </w:rPr>
        <w:t xml:space="preserve">09【越北全景】-越南下龙湾、河内、吉婆岛四天三晚游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NHYN20240217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特别赠送：下龙湾海上下午茶：品尝越南当地咖啡、法棍；
                <w:br/>
                免费升级：越南特色风味餐—【越南三宝餐或者越南簸箕宴】；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br/>
                下龙湾海上下午茶：畅饮滴漏咖啡、咖啡糖、法棍；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凭祥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休息。抵达酒店后可自由休息、3-5人可结伴（请存好导游和领队的电话并向酒店索取名片以防走失，注意保护自身及财产安全）前往越南下龙湾白寨街品尝越南美食、喝几杯越南咖啡，享受越南人休闲舒适、悠闲自在、丰富多彩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7早上7点起床7:30早餐8:30乘车20分钟抵达太阳港码头乘船游下龙湾、红木船高两层，可上二楼甲板自由欣赏大自然的鬼斧神工，漫游世界八大奇迹之一的——【下龙湾】游览不少于2小时，近距离触摸这一令人心旷神怡的世界自然遗产（在1500多平方公里的海面上、耸立着3600多座大小不一、千姿百态的喀斯特地貌的山石、下龙湾以其“海美、山幽、洞奇”三绝而享誉天下；后前往游览下龙湾的精华景点之一【迷宫仙境】，随着游船观赏一座座的独立仙岩：大拇山、青蛙山、天鹅山（备注每个人的视觉角度不一样，看到的形状也不一样）等千姿百态的山石引入眼帘。 中午：中餐，吹着海风吃着越南船家为大家准备的船餐，中餐后前往【惊讶洞】（游览时间不少于1小时），惊讶洞是下龙湾上较为宏大，美丽的岩洞之一，距旅游码头约15公里。其面积约10000平方米，分外，中，内三间。洞顶无数的小窝是惊讶洞令人称奇之处，随后前往月亮湖（游览不少于30分钟）（月亮湖是一个360度皆为垂直绝壁的封闭海湾，空气幽闭、湖水清澈见底、水平如镜，从上面俯瞻圆如满月）您可根据自身兴趣，选择参加导游推荐的自费项目（详情请参考补充协议）。随后前往越南浪漫、漂亮的岛屿【天堂岛】（游览时间不少于1小时），天堂岛是下龙湾有沙滩的岛屿，金黄色的沙滩，蔚蓝色的海水,仿佛置身世外桃源一般，登上天堂岛，领略“会当凌绝顶，一览众山小”的感觉，环顾四周，如同进入蓬莱仙境。 下午：赠送海上特色下午茶，无限畅饮越式滴漏咖啡、咖啡糖、法棍，享受这慵懒散漫的下午时光。后乘渡轮前往吉婆岛后乘车前往酒店，结束行程。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上7点起床7:30早餐乘渡轮返回码头，乘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时间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后乘车前往河内网红打卡地-火车穿越街游览（15-20分钟）。乘车前往河内酒店。抵达后办理入住手续，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河内-口岸-南宁/北海
                <w:br/>
              </w:t>
            </w:r>
          </w:p>
          <w:p>
            <w:pPr>
              <w:pStyle w:val="indent"/>
            </w:pPr>
            <w:r>
              <w:rPr>
                <w:rFonts w:ascii="微软雅黑" w:hAnsi="微软雅黑" w:eastAsia="微软雅黑" w:cs="微软雅黑"/>
                <w:color w:val="000000"/>
                <w:sz w:val="20"/>
                <w:szCs w:val="20"/>
              </w:rPr>
              <w:t xml:space="preserve">
                早上：早上7点起床7:30早餐8:00早餐后乘车前往凭祥口岸出关。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1、酒店：旅游酒店双人标准间；我社不提供自然单间，产生单房差300元由游客自行承担（提示：按惯例酒店要求中午12:00前退房，请您合理安排好时间！）
                <w:br/>
                <w:br/>
                下龙当地参考酒店: 金湾酒店/ 故乡酒店/巴黎酒店或同档次酒店
                <w:br/>
                <w:br/>
                吉婆岛当地参考酒店：宝石酒店/坚玉酒店/大姑酒店或同档次酒店
                <w:br/>
                <w:br/>
                河内当地参考酒店：体育酒店/何仙姑酒店/红领巾或同档次酒店
                <w:br/>
                <w:br/>
                2、交通：国内段旅游空调车+越南段旅游空调车（保证每人一个正座）。
                <w:br/>
                3、用餐：全程用餐5正餐+1三宝餐或者簸箕宴+3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4、景点：行程中所列景点首道门票已包（含下龙湾游船船票，行程所有标注的赠送项目不参加或因天气等政治原因参加不了不退任何费用）；
                <w:br/>
                5、导游：导游：南宁/北海起止领队服务20元/人，越南当地中文导游服务20元/人（当地落地为散客拼团，接、送及行程游览期间均不保证是同一导游和司机服务，请您知晓并谅解！）
                <w:br/>
                6、签证：已含签证费用（越南规定一般需要24小时出签证，为保证稳妥，请提前1个工作日上午12点前提供清晰扫描件给我社、节假日除外。）
                <w:br/>
                7、保险：当地旅行社责任险。
                <w:br/>
                8、含海防吉婆岛往返渡轮票
                <w:br/>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2、单房差300元/人（因人数或性别产生的自然单间费用，行程中房间以安排双人间为标准，在不影响房数的情况下夫妻可以安排一间，若出现单男或单女，客人需要补交单人房差价）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4、建议客人购买旅游意外险。
                <w:br/>
                5、文化娱乐项目费用客人自由自愿选择消费。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讲解器租用费</w:t>
            </w:r>
          </w:p>
        </w:tc>
        <w:tc>
          <w:tcPr/>
          <w:p>
            <w:pPr>
              <w:pStyle w:val="indent"/>
            </w:pPr>
            <w:r>
              <w:rPr>
                <w:rFonts w:ascii="微软雅黑" w:hAnsi="微软雅黑" w:eastAsia="微软雅黑" w:cs="微软雅黑"/>
                <w:color w:val="000000"/>
                <w:sz w:val="20"/>
                <w:szCs w:val="20"/>
              </w:rPr>
              <w:t xml:space="preserve">讲解器租用费：10元/人/天（共4天）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办证照相费</w:t>
            </w:r>
          </w:p>
        </w:tc>
        <w:tc>
          <w:tcPr/>
          <w:p>
            <w:pPr>
              <w:pStyle w:val="indent"/>
            </w:pPr>
            <w:r>
              <w:rPr>
                <w:rFonts w:ascii="微软雅黑" w:hAnsi="微软雅黑" w:eastAsia="微软雅黑" w:cs="微软雅黑"/>
                <w:color w:val="000000"/>
                <w:sz w:val="20"/>
                <w:szCs w:val="20"/>
              </w:rPr>
              <w:t xml:space="preserve">办证照相馆：5元/人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下龙游艇</w:t>
            </w:r>
          </w:p>
        </w:tc>
        <w:tc>
          <w:tcPr/>
          <w:p>
            <w:pPr>
              <w:pStyle w:val="indent"/>
            </w:pPr>
            <w:r>
              <w:rPr>
                <w:rFonts w:ascii="微软雅黑" w:hAnsi="微软雅黑" w:eastAsia="微软雅黑" w:cs="微软雅黑"/>
                <w:color w:val="000000"/>
                <w:sz w:val="20"/>
                <w:szCs w:val="20"/>
              </w:rPr>
              <w:t xml:space="preserve">乘坐游艇（8-12人一艘）观电影【007-明日帝国】取景地，观人头石、蝴蝶洞、松鼠山、美女睡、莲花石、处女洞等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河内历史博物馆 或 河内文庙-国子监</w:t>
            </w:r>
          </w:p>
        </w:tc>
        <w:tc>
          <w:tcPr/>
          <w:p>
            <w:pPr>
              <w:pStyle w:val="indent"/>
            </w:pPr>
            <w:r>
              <w:rPr>
                <w:rFonts w:ascii="微软雅黑" w:hAnsi="微软雅黑" w:eastAsia="微软雅黑" w:cs="微软雅黑"/>
                <w:color w:val="000000"/>
                <w:sz w:val="20"/>
                <w:szCs w:val="20"/>
              </w:rPr>
              <w:t xml:space="preserve">历史博物馆：展示了越南历史上各朝代的兴衰及越南被法国殖民统治的历史过程。文庙-国子监：建造于公元1070年左右的文庙是河内的一个标志性建筑，里面供奉着中国的孔子及各位儒家先贤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河内三轮车</w:t>
            </w:r>
          </w:p>
        </w:tc>
        <w:tc>
          <w:tcPr/>
          <w:p>
            <w:pPr>
              <w:pStyle w:val="indent"/>
            </w:pPr>
            <w:r>
              <w:rPr>
                <w:rFonts w:ascii="微软雅黑" w:hAnsi="微软雅黑" w:eastAsia="微软雅黑" w:cs="微软雅黑"/>
                <w:color w:val="000000"/>
                <w:sz w:val="20"/>
                <w:szCs w:val="20"/>
              </w:rPr>
              <w:t xml:space="preserve">畅游三十六条古街及旅游车进不了的地方游览约30分钟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河内莲花自助餐</w:t>
            </w:r>
          </w:p>
        </w:tc>
        <w:tc>
          <w:tcPr/>
          <w:p>
            <w:pPr>
              <w:pStyle w:val="indent"/>
            </w:pPr>
            <w:r>
              <w:rPr>
                <w:rFonts w:ascii="微软雅黑" w:hAnsi="微软雅黑" w:eastAsia="微软雅黑" w:cs="微软雅黑"/>
                <w:color w:val="000000"/>
                <w:sz w:val="20"/>
                <w:szCs w:val="20"/>
              </w:rPr>
              <w:t xml:space="preserve">各种特色美食约80-150种，覆盖各种，冷饮、糕点、小吃等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②若遇人力不可抗拒的因素造成行程滞留或延误所产生的费用客人自理，需要客人自行承担。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2025-04-20T02:30:52+08:00</dcterms:created>
  <dcterms:modified xsi:type="dcterms:W3CDTF">2025-04-20T02:30:52+08:00</dcterms:modified>
</cp:coreProperties>
</file>

<file path=docProps/custom.xml><?xml version="1.0" encoding="utf-8"?>
<Properties xmlns="http://schemas.openxmlformats.org/officeDocument/2006/custom-properties" xmlns:vt="http://schemas.openxmlformats.org/officeDocument/2006/docPropsVTypes"/>
</file>