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pStyle"/>
      </w:pPr>
      <w:r>
        <w:rPr>
          <w:rFonts w:ascii="微软雅黑" w:hAnsi="微软雅黑" w:eastAsia="微软雅黑" w:cs="微软雅黑"/>
          <w:sz w:val="24"/>
          <w:szCs w:val="24"/>
          <w:b/>
          <w:bCs/>
        </w:rPr>
        <w:t xml:space="preserve">白沙湾海滨之旅：防城港、东兴 2 日游行程单</w:t>
      </w:r>
    </w:p>
    <w:tbl>
      <w:tblGrid>
        <w:gridCol w:w="1200" w:type="dxa"/>
        <w:gridCol w:w="2300" w:type="dxa"/>
        <w:gridCol w:w="1200" w:type="dxa"/>
        <w:gridCol w:w="2300" w:type="dxa"/>
        <w:gridCol w:w="1200" w:type="dxa"/>
        <w:gridCol w:w="2300" w:type="dxa"/>
      </w:tblGrid>
      <w:tblPr>
        <w:tblStyle w:val="travel"/>
      </w:tblP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产品编号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FCGDX1752023920iI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出发地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广西壮族自治区-南宁市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目的地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广西壮族自治区-防城港市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行程天数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2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去程交通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返程交通</w:t>
            </w:r>
          </w:p>
        </w:tc>
        <w:tc>
          <w:tcPr>
            <w:tcW w:w="23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参考航班</w:t>
            </w:r>
          </w:p>
        </w:tc>
        <w:tc>
          <w:tcPr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无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产品亮点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🌟 探秘簕山古渔村的古朴风情
                <w:br/>
                🌊 漫步广旅·白沙湾的碧海蓝天
                <w:br/>
                🇨🇳 感受国门景区的庄严与荣耀
                <w:br/>
                🌿 领略中越界河的独特魅力
                <w:br/>
                🚩 带你跨越边界，邂逅异域风情
              </w:t>
            </w:r>
          </w:p>
        </w:tc>
      </w:tr>
      <w:tr>
        <w:trPr/>
        <w:tc>
          <w:tcPr>
            <w:tcW w:w="12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产品介绍</w:t>
            </w:r>
          </w:p>
        </w:tc>
        <w:tc>
          <w:tcPr>
            <w:tcW w:w="8500" w:type="dxa"/>
            <w:gridSpan w:val="5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  <w:p>
            <w:pPr>
              <w:jc w:val="center"/>
            </w:pPr>
            <w:r>
              <w:pict>
                <v:shape type="#_x0000_t75" style="width:450pt; height:252.7845036319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/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行程安排</w:t>
      </w:r>
    </w:p>
    <w:tbl>
      <w:tblGrid>
        <w:gridCol w:w="1000" w:type="dxa"/>
        <w:gridCol w:w="9500" w:type="dxa"/>
      </w:tblGrid>
      <w:tblPr>
        <w:tblStyle w:val="lineSchedulings"/>
      </w:tblP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D1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于指定时间乘车前往防城港【簕山古渔村】（车程约 2.5 小时，游览时间约 1.5 小时），观看别具特色的渔村。勒山古渔村已有几百年历史，村里的老人们都说他们是陇西徙过来的，是大唐诗人李白的后代。经政府投入资金整修，已形成集观海景、古渔屋、海滩丛林等有特色的景区。
                <w:br/>
                       午餐后，乘车前往【广旅·白沙湾国际康旅度假区】（车程约 1.5 小时，游览约 3.5 小时），是一个风景优美的海滨度假区，这里以细腻的白沙、清澈的海水和原生态的海岸风光闻名，傍晚时分晚霞与海面交映，搭配渔船剪影，氛围感极佳。
                <w:br/>
                       后乘车前往酒店，办理入住。
                <w:br/>
                景点：【簕山古渔村】、【广旅·白沙湾国际康旅度假区】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早餐：X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防城港酒店</w:t>
            </w:r>
          </w:p>
        </w:tc>
      </w:tr>
      <w:tr>
        <w:trPr/>
        <w:tc>
          <w:tcPr>
            <w:tcW w:w="10500" w:type="dxa"/>
            <w:gridSpan w:val="2"/>
          </w:tcPr>
          <w:p>
            <w:pPr/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D2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行程详情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早餐后，乘车前往【东兴国门景区】（车程约 1 小时，游览 时间约 1 小时），东兴国门景区地处东兴与越南交界的北仑河边，是东兴一张独特的旅游名片。
                <w:br/>
                      前往【东兴中越界河风景区】（车程约 30 分钟，游览时间约 1 小时），参观大清国一号界碑。东兴界河景区位于中国大陆海岸线西南端，与越南的茶古旅游度假区隔海相望，是 G219 国道和 G228 国道的终点。景区拥有丰富的自然和历史人文景观，集“边、海、古、奇、 生态”于一体。
                <w:br/>
                     午餐后乘车返回南宁（车程约 2.5 小时），结束愉快的旅程。
                <w:br/>
                景点：【东兴国门景区】、【东兴中越界河风景区】
                <w:br/>
           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用餐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早餐：√     午餐：√     晚餐：X   </w:t>
            </w:r>
          </w:p>
        </w:tc>
      </w:tr>
      <w:tr>
        <w:trPr/>
        <w:tc>
          <w:tcPr>
            <w:tcW w:w="10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sz w:val="22"/>
                <w:szCs w:val="22"/>
                <w:b/>
                <w:bCs/>
              </w:rPr>
              <w:t xml:space="preserve">住宿</w:t>
            </w:r>
          </w:p>
        </w:tc>
        <w:tc>
          <w:tcPr>
            <w:tcW w:w="95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温馨的家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费用说明</w:t>
      </w:r>
    </w:p>
    <w:tbl>
      <w:tblGrid>
        <w:gridCol w:w="2300" w:type="dxa"/>
        <w:gridCol w:w="8200" w:type="dxa"/>
      </w:tblGrid>
      <w:tblPr>
        <w:tblStyle w:val="lineCost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1、住宿：防城港酒店 1 晚。
                <w:br/>
                2、用餐：1 早 2 正，正餐餐标 30 元/人。
                <w:br/>
                3、用车：当地空调旅游车（确保每人一正座）（不含自由活动期用车费用）。
                <w:br/>
                4、门票：行程中景点首道门票。
                <w:br/>
                5、导服：导游服务。
                <w:br/>
                6、保险：已含旅行社责任险。不含人身意外保险（请您积极购买人身意外保险、如出现意
                <w:br/>
                外由保险公司赔付）。
                <w:br/>
                7、购物店：全程无购物店。
                <w:br/>
                8、自费：全段无自费。
                <w:br/>
                9、特别说明：如行程中因个人原因需脱团的，除未产生的景点门票外其余费用均无退还，
                <w:br/>
                敬请知晓。
              </w:t>
            </w:r>
          </w:p>
        </w:tc>
      </w:t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费用不包含</w:t>
            </w:r>
          </w:p>
        </w:tc>
        <w:tc>
          <w:tcPr>
            <w:tcW w:w="8200" w:type="dxa"/>
            <w:gridSpan w:val="3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1、自由活动期间交通费、餐费等私人费用；
                <w:br/>
                2、因交通延误、取消等意外事件或不可抗力原因导致的额外费用；
                <w:br/>
                3、费用包含未提及的所有费用。
              </w:t>
            </w:r>
          </w:p>
        </w:tc>
      </w:tr>
    </w:tbl>
    <w:p>
      <w:pPr>
        <w:jc w:val="left"/>
        <w:spacing w:before="10" w:after="10"/>
      </w:pPr>
      <w:r>
        <w:rPr>
          <w:rFonts w:ascii="微软雅黑" w:hAnsi="微软雅黑" w:eastAsia="微软雅黑" w:cs="微软雅黑"/>
          <w:sz w:val="22"/>
          <w:szCs w:val="22"/>
          <w:b/>
          <w:bCs/>
        </w:rPr>
        <w:t xml:space="preserve">其他说明</w:t>
      </w:r>
    </w:p>
    <w:tbl>
      <w:tblGrid>
        <w:gridCol w:w="2300" w:type="dxa"/>
        <w:gridCol w:w="8200" w:type="dxa"/>
      </w:tblGrid>
      <w:tblPr>
        <w:tblStyle w:val="remark"/>
      </w:tblPr>
      <w:tr>
        <w:trPr/>
        <w:tc>
          <w:tcPr>
            <w:tcW w:w="2300" w:type="dxa"/>
            <w:vAlign w:val="center"/>
            <w:shd w:val="clear" w:fill="efefef"/>
          </w:tcPr>
          <w:p>
            <w:pPr>
              <w:pStyle w:val="center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  <w:b/>
                <w:bCs/>
              </w:rPr>
              <w:t xml:space="preserve">温馨提示</w:t>
            </w:r>
          </w:p>
        </w:tc>
        <w:tc>
          <w:tcPr>
            <w:tcW w:w="8200" w:type="dxa"/>
          </w:tcPr>
          <w:p>
            <w:pPr>
              <w:pStyle w:val="indent"/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 xml:space="preserve">
                1、出团时请务必带上有效身份证件,请自备常用药品(预防感冒,腹泻等疾病)、防晒用品,晕
                <w:br/>
                车药等;贵重物品随身携带,以免丢失,请不要在车内吸烟、吐痰或丢弃垃圾;旅途中不要过量
                <w:br/>
                饮酒,自由活动时,请结伴出行,不要走的过远,请注意保管好自己的财物,如有财物丢失,游客
                <w:br/>
                自行承担责任。
                <w:br/>
                2、参加旅行团的游客须跟团往返,不可停留。
                <w:br/>
                3、请尊重当地各民族的宗教信仰和生活习惯。
                <w:br/>
                4、景区外或路边会有很多小摊贩,如不购买请不要去翻看商品或故意询价,以免引起纠纷。
                <w:br/>
                5、广西旅游团餐主要为南方口味,偏酸辣,主食以米饭为主,较为清淡!旅行当中食物不要吃得
                <w:br/>
                太杂以防肠胃不适。
                <w:br/>
                6、旅游过程当中不要单独外出,如要出去可结伴同行,遇到麻烦可向导游和当地的公安部门
                <w:br/>
                (110)寻求帮助。
                <w:br/>
                7、在旅游过程中,请您随时注意自身安全,如无特殊原因,请勿擅自离团自由活动;请遵守时
                <w:br/>
                间,听从导游安排,牢记导游的电话并随时和导游保持联系。
                <w:br/>
                8、请您注意保管好自己的行李,特别是手机、钱包、相机等贵重物品。
                <w:br/>
                9、景区内都会设有专人承包照相点,非旅行这行为,切记不是免费,如要照请提前与照相人员
                <w:br/>
                沟通好价格避免产生纠纷。
                <w:br/>
                10、入住的部分酒店内会有一些自费类商品,请注意查看是否需付费后再使用。
                <w:br/>
                11、大部分景区内或者出口都会设有商店,非旅行社行为,如需购买需谨慎。
                <w:br/>
                12、请自觉遵守国家法律法规!如私自违反法律,后果自负!旅游过程当中遇到什么问题请及
                <w:br/>
                时与随团导游协商处理,我们尽可能的为您提供帮助。
              </w:t>
            </w:r>
          </w:p>
        </w:tc>
      </w:tr>
    </w:tbl>
    <w:sectPr>
      <w:footerReference w:type="default" r:id="rId8"/>
      <w:pgSz w:orient="portrait" w:w="11905.511811023622" w:h="16837.79527559055"/>
      <w:pgMar w:top="700" w:right="700" w:bottom="700" w:left="700" w:header="720" w:footer="20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r>
      <w:rPr>
        <w:rFonts w:ascii="微软雅黑" w:hAnsi="微软雅黑" w:eastAsia="微软雅黑" w:cs="微软雅黑"/>
        <w:color w:val="666666"/>
        <w:sz w:val="22"/>
        <w:szCs w:val="22"/>
      </w:rPr>
      <w:t xml:space="preserve">                                                                          打印日期：2025-07-11</w: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微软雅黑" w:hAnsi="微软雅黑" w:eastAsia="微软雅黑" w:cs="微软雅黑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pStyle">
    <w:name w:val="pStyle"/>
    <w:basedOn w:val="Normal"/>
    <w:pPr>
      <w:jc w:val="center"/>
      <w:spacing w:before="100" w:after="100"/>
    </w:pPr>
  </w:style>
  <w:style w:type="paragraph" w:customStyle="1" w:styleId="center">
    <w:name w:val="center"/>
    <w:basedOn w:val="Normal"/>
    <w:pPr>
      <w:jc w:val="center"/>
    </w:pPr>
  </w:style>
  <w:style w:type="paragraph" w:customStyle="1" w:styleId="indent">
    <w:name w:val="indent"/>
    <w:basedOn w:val="Normal"/>
    <w:pPr>
      <w:ind w:left="72" w:right="0"/>
    </w:pPr>
  </w:style>
  <w:style w:type="paragraph" w:customStyle="1" w:styleId="right">
    <w:name w:val="right"/>
    <w:basedOn w:val="Normal"/>
    <w:pPr>
      <w:jc w:val="right"/>
      <w:ind w:left="0" w:right="50"/>
    </w:pPr>
  </w:style>
  <w:style w:type="table" w:customStyle="1" w:styleId="myOwnTableStyle">
    <w:name w:val="myOwnTableStyle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travel">
    <w:name w:val="travel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Schedulings">
    <w:name w:val="lineSchedulings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lineCost">
    <w:name w:val="lineCost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  <w:style w:type="table" w:customStyle="1" w:styleId="remark">
    <w:name w:val="remark"/>
    <w:uiPriority w:val="99"/>
    <w:tblPr>
      <w:jc w:val="center"/>
      <w:tblW w:w="0" w:type="auto"/>
      <w:tblCellMar>
        <w:top w:w="0" w:type="dxa"/>
        <w:left w:w="0" w:type="dxa"/>
        <w:right w:w="0" w:type="dxa"/>
        <w:bottom w:w="0" w:type="dxa"/>
      </w:tblCellMar>
      <w:tblBorders>
        <w:top w:val="single" w:sz="6" w:color="000"/>
        <w:left w:val="single" w:sz="6" w:color="000"/>
        <w:right w:val="single" w:sz="6" w:color="000"/>
        <w:bottom w:val="single" w:sz="6" w:color="000"/>
        <w:insideH w:val="single" w:sz="6" w:color="000"/>
        <w:insideV w:val="single" w:sz="6" w:color="000"/>
      </w:tblBorders>
    </w:tblPr>
    <w:tblStylePr w:type="firstRow">
      <w:tcPr>
        <w:tblBorders>
          <w:bottom w:val="single" w:sz="0" w:color="000"/>
        </w:tbl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2025-07-11T08:06:28+08:00</dcterms:created>
  <dcterms:modified xsi:type="dcterms:W3CDTF">2025-07-11T08:06:28+08:00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