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（法签南宁指纹）德国+法国+荷兰+比利时+瑞士+风车村+含全餐 10天7晚 （HO）BRUBRU行程单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HC202504031632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乘坐海航深圳往返直飞比利时布鲁塞尔，家门口出发，省时舒适
                <w:br/>
                ★ 特别安排探访荷兰出名的【风车村】，了解当地民众的生活
                <w:br/>
                ★ 入内参观【卢浮宫】，深入了解法国艺术文化；
                <w:br/>
                ★ 深入瑞士中部双小镇：因特拉肯和琉森，感受瑞士纯净山水
                <w:br/>
                ★ 探访德国双城：金融中心法兰克福，和德国第四大城市科隆
                <w:br/>
                ★ 全欧至美丽的大广场—布鲁塞尔大广场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荷兰风车村+卢浮宫+科隆+法兰克福+布鲁塞尔大广场+因特拉肯+琉森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南宁/桂林-(飞机)-上海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广州白云国际机场集中，搭乘航班前往上海浦东机场，翌日凌晨飞往欧洲。(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HO1659  上海浦东国际机场（PVG） T2 - 布鲁塞尔机场 (BRU)   01:35/07:30 
                <w:br/>
                参考航班：HO1659  PVG / BRU  0135/0730
                <w:br/>
                下机后前往●【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10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●【桑斯安斯风车村】（游览不少于1小时）,风车，是记录荷兰历史的至佳印证。桑斯安斯风车村(Zaanse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当天游览完毕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早餐后前往●【科隆】（游览不少于30分钟）,为德国的第四大城市，以重工业闻名。除了闻名于世的科隆大教堂，又有世界至古老的香水4711（古龙水），是德国至出名的旅游城市之一。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●【法兰克福大教堂】外观（游览不少于30分钟）,距今已经有600年的历史，因为神圣罗马帝国时期共有10位德国皇帝的加冕典礼在此举行所以又被称作皇帝教堂，因为帝王的原因，成为法兰克福旅行目的地。
                <w:br/>
                ●【罗马贝格广场】（游览不少于30分钟）,法兰克福老城的中心,过去这里是城市的集市中心，如今作为法兰克福的市政厅。当天游览完毕后，返回酒店休息。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早餐后前往●【巴黎市区】（游览不少于30分钟）,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早餐后前往●【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首都”之称。
                <w:br/>
                ●【撒尿小童雕像】外观（游览不少于10分钟）,撒尿小童像，又译为尿尿小童，小于连等，树立于布鲁塞尔市中心区恒温街及橡树街转角处，是布鲁塞尔的市标，已经有约400年的历史。
                <w:br/>
                ●【布鲁塞尔大广场】外观（游览不少于10分钟）,比利时布鲁塞尔的中心广场，作为欧洲至美的广场之一，1998年被联合国教科文组织列入世界文化遗产。广场面积不大，长110米宽68米，各种酒吧、商店和餐馆点缀在广场四周，使广场上充满了浓郁的生活气息。
                <w:br/>
                ●【布鲁塞尔市政厅】外观（游览不少于10分钟）,市政厅是大广场周围重要的建筑物，是一座中世纪的哥特式建筑，整栋建筑看上去十分优雅、对称和精致，仔细的看一看上面的人像，惟妙惟肖，有圣人、快乐的夫妻、罪人等等。
                <w:br/>
                ●【天鹅咖啡馆】外观（游览不少于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10分钟）,呈X形的贝尔莱蒙大楼是比利时首都布鲁塞尔至具象征意义的建筑物，自1967年落成后便成为当时欧共体（现欧盟）总部的办公大楼，30多年来，它一直是欧洲联合的象征之一。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布鲁塞尔-(飞机)-上海
                <w:br/>
              </w:t>
            </w:r>
          </w:p>
          <w:p>
            <w:pPr>
              <w:pStyle w:val="indent"/>
            </w:pPr>
            <w:r>
              <w:rPr>
                <w:rFonts w:ascii="微软雅黑" w:hAnsi="微软雅黑" w:eastAsia="微软雅黑" w:cs="微软雅黑"/>
                <w:color w:val="000000"/>
                <w:sz w:val="20"/>
                <w:szCs w:val="20"/>
              </w:rPr>
              <w:t xml:space="preserve">
                参考航班：
                <w:br/>
                HO1660  BRUPVG  1115 0505+1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上海-（飞机）-南宁/桂林
                <w:br/>
              </w:t>
            </w:r>
          </w:p>
          <w:p>
            <w:pPr>
              <w:pStyle w:val="indent"/>
            </w:pPr>
            <w:r>
              <w:rPr>
                <w:rFonts w:ascii="微软雅黑" w:hAnsi="微软雅黑" w:eastAsia="微软雅黑" w:cs="微软雅黑"/>
                <w:color w:val="000000"/>
                <w:sz w:val="20"/>
                <w:szCs w:val="20"/>
              </w:rPr>
              <w:t xml:space="preserve">
                ●【抵达国内】,抵达上海浦东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1.住宿：全程欧洲7晚标准酒店：以两人一房为标准、酒店欧陆式早餐；
                <w:br/>
                荷兰小镇当地酒店参考：Hotel Arlon Porte du Luxembourg by Accor或同档次酒店
                <w:br/>
                法兰克福当地酒店参考：Campanile Frankfurt Offenbach或同档次酒店
                <w:br/>
                瑞士小镇当地酒店参考：Hotel Alpenhof Kerns或同档次酒店
                <w:br/>
                法国小镇当地酒店参考：APPART CITY CHALON SUR SAONE或同档次酒店
                <w:br/>
                巴黎当地酒店参考：Tulip Inn Massy Palaiseau或同档次酒店
                <w:br/>
                布鲁塞尔当地酒店参考：Van Der Valk Hotel Brussels Airport或同档次酒店
                <w:br/>
                2. 用餐：行程注明所含的7个早餐 7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门票：行程中所含的首道门票：卢浮宫（不含讲解）。带*的景点含门票费；详细参照附带行程中所列之景点（其他为免费对外开放或外观景点或另付费项目）；
                <w:br/>
                6、签证费
                <w:br/>
                7. 含上海起止全程司机和领队导游服务费1000人民币/人
                <w:br/>
                8，赠送南宁-上海和桂林-上海的往返联运，（所有联运段机票以航司回复为准）。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个人旅游意外保险：65岁以上（含65岁）老年人特殊保险费用（请视自身情况购买，并请签署健康承诺函及亲属知晓其参团旅行的同意书）；
                <w:br/>
                2. 司机和导游服务费及官导服务费：因境外目的地有服务费文化，团友须另付欧洲境内中文导游和司机服务费；为了感谢欧洲各地有当地官方导游讲解及热忱服务（例如：法兰克福），请另付上服务费EUR 1/人。
                <w:br/>
                3. 单房差：酒店单人房附加费 2600元/人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瑞士因特拉肯Kirchhofer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德国	法兰克福</w:t>
            </w:r>
          </w:p>
        </w:tc>
        <w:tc>
          <w:tcPr/>
          <w:p>
            <w:pPr>
              <w:pStyle w:val="indent"/>
            </w:pPr>
            <w:r>
              <w:rPr>
                <w:rFonts w:ascii="微软雅黑" w:hAnsi="微软雅黑" w:eastAsia="微软雅黑" w:cs="微软雅黑"/>
                <w:color w:val="000000"/>
                <w:sz w:val="20"/>
                <w:szCs w:val="20"/>
              </w:rPr>
              <w:t xml:space="preserve">Apollo  法兰克福	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含船票，船夫服务费，车费。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较小的国家之一，也是欧洲历史较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蒙帕纳斯大厦是法国巴黎市中心的地标之一。每年有100万来自世界各地的游客来此观赏巴黎美景和夜景。大厦的第59层露天平台在巴黎210米的高空，是观赏巴黎埃菲尔铁塔较佳的地点。
                <w:br/>
                含门票、车费、讲解费、司机导游服务费。
                <w:br/>
                较低人数20人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较具代表性的文物古迹和世界遗产之一，法国及欧洲文化地标建筑。
                <w:br/>
                含车费、停车费、司机导游服务费。
                <w:br/>
                较低人数20人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较低人数20人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较低人数20人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卢浮宫是全球公认的出名博物馆，也是法国文化的旗舰，馆内有多达40万件艺术收藏，您在【讲解员】的带领下领略世界文化魅力。藏品中有被誉为世界三宝的《维纳斯》雕像、《蒙娜丽莎》油画和《胜利女神》石雕，更有大量希腊、罗马、埃及及东方的古董，还有法国、意大利的远古遗物。
                <w:br/>
                含讲解服务费、定位费。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较低人数:10人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德国 风味猪手餐</w:t>
            </w:r>
          </w:p>
        </w:tc>
        <w:tc>
          <w:tcPr/>
          <w:p>
            <w:pPr>
              <w:pStyle w:val="indent"/>
            </w:pPr>
            <w:r>
              <w:rPr>
                <w:rFonts w:ascii="微软雅黑" w:hAnsi="微软雅黑" w:eastAsia="微软雅黑" w:cs="微软雅黑"/>
                <w:color w:val="000000"/>
                <w:sz w:val="20"/>
                <w:szCs w:val="20"/>
              </w:rPr>
              <w:t xml:space="preserve">享誉世界的传统国菜，德国咸猪手当仁不让。脆皮咸猪手，表皮焦脆，入口香浓，猪肉柔韧，肥而不腻，是德国人较爱的传统菜。上菜时配德国酸菜，再搭配德国黑啤，这就是当仁不让的德国美食铁三角。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乘坐观光缆车欣赏阿尔卑斯山壮观的景色，俯瞰如画的山村小镇，欣赏峻峭的峰脉，蓝天、白云及浓墨重彩的山林尽在眼前。
                <w:br/>
                含上下山缆车费、车费、停车费、门票、司机导游服务费。
                <w:br/>
                较低成团人数20人
                <w:br/>
                大约2小时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阿姆斯特丹 瓦伦丹 古老小渔村</w:t>
            </w:r>
          </w:p>
        </w:tc>
        <w:tc>
          <w:tcPr/>
          <w:p>
            <w:pPr>
              <w:pStyle w:val="indent"/>
            </w:pPr>
            <w:r>
              <w:rPr>
                <w:rFonts w:ascii="微软雅黑" w:hAnsi="微软雅黑" w:eastAsia="微软雅黑" w:cs="微软雅黑"/>
                <w:color w:val="000000"/>
                <w:sz w:val="20"/>
                <w:szCs w:val="20"/>
              </w:rPr>
              <w:t xml:space="preserve">
                瓦伦丹是阿姆斯特丹北郊一个传统的小渔村，荷兰的兴起与这个小村庄密不可分，这里处处建造着红砖小屋，穿梭着身着传统服装的农夫，保有着传统的荷兰渔村风貌，您还能观赏到荷兰出名的拦海大坝。来到渔村当然要尝尝这里的特色美食，纯正又美味。
                <w:br/>
                含车费，特色餐。	
                <w:br/>
                EUR45
                <w:br/>
                （不含餐）
                <w:br/>
                <w:br/>
                EUR65
                <w:br/>
                （含餐）
                <w:br/>
                较低20人	
                <w:br/>
                1小时45分钟
              </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2025-04-13T00:27:01+08:00</dcterms:created>
  <dcterms:modified xsi:type="dcterms:W3CDTF">2025-04-13T00:27:01+08:00</dcterms:modified>
</cp:coreProperties>
</file>

<file path=docProps/custom.xml><?xml version="1.0" encoding="utf-8"?>
<Properties xmlns="http://schemas.openxmlformats.org/officeDocument/2006/custom-properties" xmlns:vt="http://schemas.openxmlformats.org/officeDocument/2006/docPropsVTypes"/>
</file>