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首席湖南： 长沙、韶山、芙蓉镇、张家界森林公园、黄龙洞、魅力湘西、土司府、天门山、凤凰古城 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HuN1742952521mx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4、自由活动期间请注意人身财产安全及饮食卫生安全。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1.5小时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景区赠送项目，因游客自愿放弃或客观原因造成无法履行等，均不能要求折现退费或等值补偿。）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景区】（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3、土司府和凤凰古城内有自主经营的购物店，并非旅行社推荐的购物店，请客人谨慎购物，理性消费，如需购物请自辩真伪，索要购物凭证。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首道门票已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【G539次06:52-12:25】、【G1507次07:28-13:13】、【G431次08:48-14:30】、【G1545次13:09-18:49】
                <w:br/>
                【G1505次14:08-19:52】、【G93次14:23-19:15】、【G1503次14:43-20:10】、【G435次14:52-20:40】
                <w:br/>
                【G2343次15:25-20:57】、【G1501次15:38-21:23】【G2065次16:17-22:10】、【G421次16:27-21:07】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长沙：华晨豪生雅致楼、隆华、华雅、三景韦尔斯利、雅士亚华美达、明城或同档次酒店；
                <w:br/>
                芙蓉镇：花开丽景酒店、隽雅或同档次酒店；
                <w:br/>
                张家界：碧桂园凤凰楼、纳百利洲际皇冠、京武铂尔曼酒店或同档次酒店；
                <w:br/>
                凤凰：澜庭忆宿，云端酒店、晨龙金展、诗和远方、凤天国际或同档次酒店；
                <w:br/>
                4、【用餐】：5早6正餐，正餐餐标40元/人（安排九菜一汤，十人一桌），正餐不用不退费亦不作等价交换；
                <w:br/>
                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◎儿童补高铁票费用：南宁360元/人、南宁270元/人（年满6周岁且未满14周岁的儿童必须购票）。
                <w:br/>
                ◎儿童补早餐费用：328元/人（不占床位是不含早餐）。
                <w:br/>
                ◎超高儿童门票费用：1.2米以上补门票/景交240元/人（部分热门景区会出现无票情况，若儿童确定超高，建议报名时含上费用）。
                <w:br/>
                ◎此产品门票为旅行社优惠套票，所有优惠对象均不再享受优惠。
                <w:br/>
                ◎芙蓉镇无三人间或加床，需补房差160元/人/晚。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2025-04-19T04:34:14+08:00</dcterms:created>
  <dcterms:modified xsi:type="dcterms:W3CDTF">2025-04-19T04:34:14+08:00</dcterms:modified>
</cp:coreProperties>
</file>

<file path=docProps/custom.xml><?xml version="1.0" encoding="utf-8"?>
<Properties xmlns="http://schemas.openxmlformats.org/officeDocument/2006/custom-properties" xmlns:vt="http://schemas.openxmlformats.org/officeDocument/2006/docPropsVTypes"/>
</file>