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锦绣湖南： 长沙、韶山、芙蓉镇、张家界森林公园、黄龙洞、魅力湘西、土司府、天门山、凤凰古城、沱江泛舟、万寿宫双高铁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HuN1742521988lD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4、自由活动期间请注意人身财产安全及食品卫生安全。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首道门票已含，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前往抖音网红景点【芙蓉镇】（赠送项目，因游客自愿放弃或客观原因造成无法履行等，均不能要求折现退费或等值补偿，游览时间不少于120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赠送项目，因游客自愿放弃或客观原因造成无法履行等，均不能要求折现退费或等值补偿，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3、芙蓉镇属于湘西偏远小镇，旅游开发较晚，旅游住宿酒店条件有限，不能和大城市条件做比较，敬请理解！
                <w:br/>
                4、《花开芙蓉》表演时间为景区自定，如遇天气或景区原因等其他因素未开演，不去不退！具体以景区实际通知为准。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芙蓉镇→张家界森林公园（杨家界/袁家界/金鞭溪）→黄龙洞VIP→魅力湘西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
                <w:br/>
                后乘坐百龙电梯下山，漫步【金鞭溪大峡谷】（游览时间不少于60分钟）,两岸奇峰屏列，风光如画，嬉戏的鸟兽、古奇的树木、悠然的游鱼、景色显得异常幽静，三步一景、十步一峰，有奇峰三千、秀水八百之称，逃离城市喧闹，收获久违的感动，自此恋上这山野间的宁静悠然。
                <w:br/>
                后游览【黄龙洞】（赠送景区VIP游览线路，因游客自愿放弃或客观原因造成无法履行等，均不能要求折现退费或等值补偿，游览时间不少于60分钟）漫步【田园牧歌】，山民日出而作日落而息，炊烟袅袅，男耕女织，自在依然，全年四季变换更替，景各千秋，一派世外桃源。洞中灯火阑珊、石笋林立，犹如一株古木错节盘根、洞中有洞、洞中有河、无奇不有，真乃名副其实的“地下魔宫”，洞中还有投保一亿元的石笋定海神针景点。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游览时间不少于120分钟。）这里被誉为远去的家园，梦中的故乡，邂逅边城的灯火阑珊，品味独特的梦里苗疆。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3、土司府、凤凰古城内有自主经营的购物店，并非旅行社推荐的购物店，请客人谨慎购物，理性消费，如需购物请自辩真伪，索要购物凭证。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沱江泛舟→万寿宫→长沙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参观时间不少于40分钟）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芙蓉镇、张家界森林公园（赠送杨家界索道单程、百龙天梯单程）、黄龙洞（赠送）、魅力湘西（赠送普座票）、土司城、天门山（赠送天门洞扶梯/鞋套）、凤凰古城（赠送接驳车、沱江泛舟、万寿宫）； 
                <w:br/>
                3、【住宿】：5晚当地酒店双标间，参考酒店如下，以实际安排入住为准：
                <w:br/>
                长沙：延年檀香山、延年福润、延年航迈、杏酒店、尚成、逸庭、宜必思、熙林或同档次酒店；
                <w:br/>
                芙蓉镇：锦绣芙蓉、好的酒店、泊颐臻品、芙蓉之恋、新起点或同档次酒店；
                <w:br/>
                张家界：碧桂园紫金花舍、裕禾山居酒店或同档次酒店；
                <w:br/>
                凤凰：忆凤凰美宿、芭提雅、应知客栈、融晟酒店或同档次酒店；
                <w:br/>
                4、【用餐】：5早6正餐，正餐餐标40元/人（安排九菜一汤，十人一桌），正餐不用不退费亦不作等价交换；房费含早，不吃不退早餐，若小孩不占床，须补早餐费，按入住酒店收费规定现付。
                <w:br/>
                5、【用车】：当地2+1座位空调旅游车。
                <w:br/>
                6、【导游】：当地中文导游服务，导游服务费100元/人。
                <w:br/>
                7、【儿童】：14周岁以下按儿童操作，含正餐、当地车位费、导服费。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2、儿童补高铁票费用：南宁360元/人、柳州270元/人（年满6周岁且未满14周岁的儿童必须购票）。
                <w:br/>
                3、儿童补早餐费用：100元/人（不占床位是不含早餐）。
                <w:br/>
                4、超高儿童门票费用：1.2米以上补门票/景交240元/人（部分热门景区会出现无票情况，若儿童确定超高，建议报名时含上费用）。
                <w:br/>
                5、此产品门票为旅行社优惠套票，所有优惠对象均不再享受优惠。
                <w:br/>
                6、芙蓉镇无三人间或加床，需补房差100元/人/晚。
                <w:br/>
                7、张家界属于山岳型景区，地形复杂，基于安全考虑，1名成人只可带2名未满14周岁儿童入园。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2025-04-20T21:23:51+08:00</dcterms:created>
  <dcterms:modified xsi:type="dcterms:W3CDTF">2025-04-20T21:23:51+08:00</dcterms:modified>
</cp:coreProperties>
</file>

<file path=docProps/custom.xml><?xml version="1.0" encoding="utf-8"?>
<Properties xmlns="http://schemas.openxmlformats.org/officeDocument/2006/custom-properties" xmlns:vt="http://schemas.openxmlformats.org/officeDocument/2006/docPropsVTypes"/>
</file>