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漓江人家桂林阳朔3日游行程单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XGL18880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■今日：全国各地的贵宾自行安排桂林集合，
                <w:br/>
                ■专属接站服务；统一入住酒店。如果您的时间比较宽裕，还可以根据自己时间，在桂林市区完成你的自由式玩法；推荐打卡市区网红点：榕杉湖自由漫步、金银双塔外景、步行街、东西巷、逍遥楼，这些免费点以及金龙寨、小南国、椿记烧鹅等周边美食。
                <w:br/>
                象鼻山（游览时间不少于50分钟）
                <w:br/>
                游览桂林城微有几种方式，我们是正宗的方式，正面醉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■温馨提示：部分酒店14:00之后才能办理入住，如果到的比较早，可以将行李寄存酒店；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兴坪漓江船游—兴坪古镇—银子岩—遇龙河咖啡—印象刘三姐—阳朔西街 
                <w:br/>
              </w:t>
            </w:r>
          </w:p>
          <w:p>
            <w:pPr>
              <w:pStyle w:val="indent"/>
            </w:pPr>
            <w:r>
              <w:rPr>
                <w:rFonts w:ascii="微软雅黑" w:hAnsi="微软雅黑" w:eastAsia="微软雅黑" w:cs="微软雅黑"/>
                <w:color w:val="000000"/>
                <w:sz w:val="20"/>
                <w:szCs w:val="20"/>
              </w:rPr>
              <w:t xml:space="preserve">
                兴坪漓江游船（游览时间不少于60分钟）
                <w:br/>
                漓江精华游——【兴坪-渔村】，兴坪景区内奇峰叠翠，景景相接。隔江相对的马颈山，形如马颈。五指山似五指直伸。侧面一山似梳妆少女，称“美女照镜”。
                <w:br/>
                兴坪古镇（游览时间不少于30分钟）
                <w:br/>
                游览漓江江畔的千年历史人文古镇——【兴坪古镇】，古镇虽然规模不大，但仍然保存有古街、古桥、古戏台、古庙等建筑。古有“漓江山水在兴坪”之说，此地还是第五套人民币20元背景取景地。
                <w:br/>
                银子岩（活动时间不少于60分钟）
                <w:br/>
                银子岩是典型的喀斯特地貌，整个溶洞贯穿十二座山峰，汇集了不同地质年代的钟乳石，闪烁像银子一般的光芒。有种说法是“游了银子岩，一世不缺钱”，也吸引了不少游客前往。溶洞由外自内分为下洞、大厅、上洞三大部分。沿着参观路线一路往上走，会越来越开阔，景色也是逐渐展开，彩色的灯光照耀下也格外好看。
                <w:br/>
                山水温柔美丽，我们安排一杯『遇龙河咖啡』，用来安抚喝不断回应内心的声音，享受有点疏离，享受寂静，享受反差的快乐。
                <w:br/>
                印象刘三姐（活动时间不少于60分钟）
                <w:br/>
                晚上观看《印象刘三姐》山水实景演出是导演张艺谋、王潮歌、樊跃共同打造的印象系列大型实景演出之一。演出地点位于阳朔漓江与田家河交汇处，江对面是书童山。舞台是一片方圆两公里的漓江水域，背景是十二座山峰，非常大气，是少有的大型山水剧场。演出以当地风情为主，十分精彩。
                <w:br/>
                ★★ 自由活动：晚间自由活动期间可自行前往阳朔出名的街道西街（洋人街），感受浓厚的异域风情。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骑行遇龙河步道—遇龙河竹筏游·富里桥—旧县村—送团
                <w:br/>
              </w:t>
            </w:r>
          </w:p>
          <w:p>
            <w:pPr>
              <w:pStyle w:val="indent"/>
            </w:pPr>
            <w:r>
              <w:rPr>
                <w:rFonts w:ascii="微软雅黑" w:hAnsi="微软雅黑" w:eastAsia="微软雅黑" w:cs="微软雅黑"/>
                <w:color w:val="000000"/>
                <w:sz w:val="20"/>
                <w:szCs w:val="20"/>
              </w:rPr>
              <w:t xml:space="preserve">
                骑行遇龙河步道（活动时间不少于60分钟）
                <w:br/>
                骑行在『遇龙河网红步道』上，看这一路的喀斯特地表有长在山水中的稻田风光，往前看，两岸山峰拱手相迎，由远及近地次第展开，像是电影的预览；回头观望，来时路上的风物再次映入眼帘，犹如电影的回放，边玩边拍，享受山野放肆。
                <w:br/>
                遇龙河竹筏漂流·遇龙河上富里桥（游览时间不少于60分钟）
                <w:br/>
                前往有500多年历史的，被誉为“遇龙河上”的网红打卡地【富里桥】，是阳朔三大古桥之一。是遇龙河上的一轮“圆月”，河面如镜，吸引不少风光摄影者前来拍照。
                <w:br/>
                不仅是拍照，我们还将乘坐竹筏泛舟幽幽山水间『遇龙河』，体验“舟行碧波上，人在画中游”的意境。
                <w:br/>
                旧县古村（游览时间不少于60分钟）
                <w:br/>
                前往漫步稻田环绕的1400多年历史的『旧县古村』，现存44座传统古民居，传统的青砖灰瓦马头墙，村前一片稻田，背靠喀斯特青山。旧县古村村口懒洋洋的狗，当地人生活的旧县村落，沿着稻田边漫步，享受一个安静的假期，青砖瓦房，袅袅炊烟，人间烟火。
                <w:br/>
                行程结束后安排前往桂林正规资质市民超市为亲友挑选伴手礼，之后根据返程航班/车次安排送站，结束行程。
                <w:br/>
                温馨提示：所有行程结束时间为17：30，建议安排18：30后火车、20：00后飞机返程！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当天行程结束，无住宿安排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1、餐饮标准：此行程包含2早，早餐为酒店打包价格含不吃费用不退。其他正餐敬请自理！   
                <w:br/>
                2、住宿标准：全程入住参考备选酒店（标间，住房含早餐，不用不退）。本品按双人共用一间房核算的单人价格，不接受目的地拼房，如您是单人出行或需单人包房，请报名时直接补齐包房房差，三人间为标准间加床处理。
                <w:br/>
                参考酒店名录：
                <w:br/>
                （桂林段）凯利/美居/亚朵/希尔顿欢朋/观光/荟语/美豪丽致/天龙湾曼悦/訾洲四景/怡程等同档次酒店
                <w:br/>
                （阳朔段）潮漫/静舍/溪溪里/隐庐公馆/蔚景温德姆/美豪/崧舍/笙品隐宿等同档次酒店
                <w:br/>
                3、交通标准：桂林当地游览行程内空调旅游车，根据人数安排车辆，保证1人1正座。 
                <w:br/>
                4、导游标准： 不提供导游服务，仅安排中文司机(费用50元/人）负责行程活动中接待服务（不提供景区讲解服务）。
                <w:br/>
                5、门票标准：均只含首道景点折扣门票核算，不含景点第二门票及其他消费；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
                <w:br/>
                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5、不含旅游意外保险及航空保险，因旅游者违约、自身过错、自身疾病，导致的人身财产损失而额外支付的费用；建议游客自行购买。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3、由于在行程安排上会受诸多不确定因素影响（如当时天气、交通状况等），征得全团客人同意签字后才可以在不减少景点的情况下根据当时实际情况调整游览及住宿顺序。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8、团队行程中，非自由活动期间，如您选择中途离团，未完成部分将被视为您自行放弃，未完成但已实际产生损失的行程，已产生的费用不予退还。
                <w:br/>
                9、本产品由我社地接社：【桂林一鹿定制国际旅行社有限公司】提供当地地接旅游接待服务。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2024-10-30T12:17:30+08:00</dcterms:created>
  <dcterms:modified xsi:type="dcterms:W3CDTF">2024-10-30T12:17:30+08:00</dcterms:modified>
</cp:coreProperties>
</file>

<file path=docProps/custom.xml><?xml version="1.0" encoding="utf-8"?>
<Properties xmlns="http://schemas.openxmlformats.org/officeDocument/2006/custom-properties" xmlns:vt="http://schemas.openxmlformats.org/officeDocument/2006/docPropsVTypes"/>
</file>