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【定制】阿联酋纯玩7天5晚3U川航-成都出境（广西联运）行程单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YM-DB20241115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广西-成都机场-迪拜          成都天府-迪拜3U3917(16:00-20:25)
                <w:br/>
              </w:t>
            </w:r>
          </w:p>
          <w:p>
            <w:pPr>
              <w:pStyle w:val="indent"/>
            </w:pPr>
            <w:r>
              <w:rPr>
                <w:rFonts w:ascii="微软雅黑" w:hAnsi="微软雅黑" w:eastAsia="微软雅黑" w:cs="微软雅黑"/>
                <w:color w:val="000000"/>
                <w:sz w:val="20"/>
                <w:szCs w:val="20"/>
              </w:rPr>
              <w:t xml:space="preserve">
                参考航班时间：联运航班为赠送项目，具体时刻以航司批复为准
                <w:br/>
                南宁-成都天府 3U6748//07:55-09:55
                <w:br/>
                北海-成都天府 3U6754//11:25-13:40或3U6756//15:25-17:40（提前一天出发）
                <w:br/>
                柳州-成都天府 3U6772//21:35-23:30 （提前一天出发）
                <w:br/>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、【沙迦水族馆】（入内不少于20分钟）【伊斯兰文明博物馆】（入内不少于20分钟）、【沙迦之心】（入内不少于15分钟），行程结束后送往酒店休息。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午餐：海鲜手抓饭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酒店早餐后，前往朱美拉沙滩、棕桐岛，【阿拉伯特色水上的士】（不少于15分钟）、【运河商业区】(入内不少于15分钟)，“1S”黄金市场（Golden Souq）及“2S”香料市场(Spice Souq)（不少于30分钟），【伊朗小镇】(入内不少于30分钟)、【迪拜金相框】（外观不少于20分钟）、晚上【夜海游船】（含晚餐含表演、不少于60分钟）、行程结束后送往酒店休息。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午餐：阿拉伯特色餐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酒店早餐后，驱车前往阿布扎比、【阿布扎比卢浮宫】(入内不少于30分钟)、【国会大厦】(外观不少于10分钟)、【Heritage Village民俗村】(入内不少于30分钟)、【亚伯拉罕家族之家】（Abrahamic Family House）、【阿布扎比阿拉伯皇宫酒店】(外观不少于10分钟)、【 Etihad Towers】(外观不少于10分钟)、行程结束后送往酒店休息。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午餐：特色火锅餐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酒店自助早餐，驱车前往 【谢赫扎伊德清真寺】(入内不少于45分钟)、【WAHAT AL KARAMA民族英雄纪念碑广场】（不少于15分钟）、【阿布扎比总统府】（入内不少于30分钟）、【货车公园】（不少于10分钟），【YAS 岛】途经车览【法拉利主题公园】（车览）和【YAS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随后，驱车返回迪拜 。【IMAGINE幻影水光秀】、行程结束后送往酒店休息。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酒店自助早餐，前往【迪拜购物中心 Dubai Mall】自由活动（不少于60分钟）、登【 哈利法塔（俗称迪拜塔）】（124层非高峰时段）、欣赏音乐喷泉！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//19:10-20:50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1、全程广西-成都-迪拜往返经济舱机票含税机票。
                <w:br/>
                2、所列全程5晚酒店住宿；如需入住单间则另付单间差。参考酒店：迪拜南雅乐轩酒店(Aloft Dubai South, A Marriott Hotel)、阿布扎比皇家玫瑰酒店,希尔顿格芮精选酒店(Royal Rose Abu Dhabi, a Curio Collection by Hilton Affiliated Hotel)
                <w:br/>
                3、境外全程22座空调巴士。
                <w:br/>
                4、行程所列景点首道门票，实际停留时间以具体行程游览时间为准。
                <w:br/>
                5、旅行社责任险。
                <w:br/>
                6、用餐：行程所列用餐（5中餐+5晚餐），一般为10人一桌，早餐一般为酒店自助早餐；用餐时间在飞机或船上，以机船餐为准，不再另退餐费，不再另外安排餐食，烦请您谅解;
                <w:br/>
                7、领队费用50元/人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1、单房差1800元
                <w:br/>
                2、护照费用
                <w:br/>
                3、一切个人消费（如：电话、传真、付费频道、行李搬运费、保管费及超重费等）
                <w:br/>
                4、旅游者因违约、自身过错或自身疾病引起的人身和财产损失
                <w:br/>
                5、非我社所能控制因素下引起的额外费用，如：自然灾害、罢工、境外当地政策或民俗禁忌.景点维修等
                <w:br/>
                6、购物项目：行程内经过的景区商店、餐厅、商场、集市、中途休息站等商店不属于旅游定点购物店，若游客在此类购物店所购买的商品出现质量问题，游客自行承担相关责任
                <w:br/>
                7、出发当天满 65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8、不含个人出境旅游意外险，建议客人购买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报名以收到定金确认参团留位（金额视线路而定），如取消定金不退，并于需在出发前 7 天付清全款
                <w:br/>
                <w:br/>
                <w:br/>
                <w:br/>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2024-10-30T16:22:17+08:00</dcterms:created>
  <dcterms:modified xsi:type="dcterms:W3CDTF">2024-10-30T16:22:17+08:00</dcterms:modified>
</cp:coreProperties>
</file>

<file path=docProps/custom.xml><?xml version="1.0" encoding="utf-8"?>
<Properties xmlns="http://schemas.openxmlformats.org/officeDocument/2006/custom-properties" xmlns:vt="http://schemas.openxmlformats.org/officeDocument/2006/docPropsVTypes"/>
</file>