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（动车往返）飞跃-A线港珠澳纯玩4天-住香港行程单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10YFYGZAAA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
                <w:br/>
                后乘坐汽车前往孙中山故居（游览时间约30分钟）与深圳香港隔海相望，是以孙中山故居为主体的纪念性博物馆。作为中山市有名的景点，景区外四个金色大字“天下为公”格外瞩目，是游人选择的拍照留念地。
                <w:br/>
                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
                <w:br/>
                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这里还有“湾区之光”摩天轮、“湾区之声”演艺中心，东岸、西岸亲海体验式商业街区。游毕后，送酒店入住休息，结束当地活动。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4、南宁东-广州南参考车次：D3605、D3607、D3609（参考出发时间：07:45、07:56、08:03） （票价为208元的车次，如客人需要另外黄金出发时间车次，补齐票差即可）
                <w:br/>
                柳州-广州南 参考车次D1874 （7：50-11：51）；
                <w:br/>
                来宾北-广州南 参考车次：D3751、D3753（08:27、09:23）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香港-黄大仙-星光大道-钟楼-会展中心-太平山-香港文化中心-浅水湾-船游维港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黄大仙观摩太极拳（时间约15分钟）太极拳是一种内外兼修、刚柔相济的中国传统拳术，可强身健体。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游览时间不少于20分钟）观景台，游人可以360度饱览香港美景,包括维多利亚港两岸景色。一览香港全景。 后前往码头，赠送乘坐大型观光船游览维多利亚海港 （约40分钟）（参考时间18:00或者19:00船次，具体按实际预订时间为准）游毕后，乘车送返酒店。结束当日活动。
                <w:br/>
                温馨提示：
                <w:br/>
                1、香港消费较高，土地使用面积有限，寸土寸金，酒店偏小
                <w:br/>
                2、船游维港为赠送项目，如因天气等原因停航，无费用可退，因夏季天黑较晚，不保证为夜游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晚餐：政府补贴50港币自理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港珠澳大桥-大三巴牌坊-金莲花广场-永利发财树-银河钻石表演-威尼斯人度假村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
                <w:br/>
                游览澳门具代表性的名胜古迹、圣保罗大教堂前壁大三巴牌坊（游览时间不少于30分钟），世界遗产景点，1835年一场大火烧毁了（圣保禄教堂），现只剩下教堂的正面前壁。是澳门的标志性建筑物之一 ，同时也是澳门新八景之一。
                <w:br/>
                前往金莲花广场（游览时间不少于10分钟），广场是为了庆祝1999年澳门转交领土主权而建的标志性广场，莲花是中华人民共和国澳门特别行政区区花，莲花盛开，象征澳门永远繁荣昌。
                <w:br/>
                特别赠送永利发财树表演（游览时间约15分钟）发财树是由价值2亿纯金打造的黄金发财树，金顶雕刻着12生肖。发财树会变换春夏秋冬四季更替，寓意着一年四季，财源滚滚。（发财树表演为赠送项目，表演时间根据酒店安排为准，如因酒店等其它原因无法观看发财树表演，无费用可退，则改巴黎人铁塔外观） 
                <w:br/>
                游毕来到集美食、佳酿、购物、住宿、娱乐及商务于一体的大型综合度假村——赠送威尼斯人度假村（游览时间不少于1.5小时）。不容错过二楼以假乱真的蓝色天空、圣马可广场、威尼斯运河，如同来到欧陆小镇。
                <w:br/>
                随后赠送澳门银河度假城钻石表演（游览时间不少于20分钟）自由活动：澳门银河是耗资149亿元打造的综合度假城里，集购物娱乐于一身，运气好的话还可以看到水钻表演。
                <w:br/>
                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3、参考时间：广州南-南宁东 D3622  16:09-19:43或者D3630  17:51-21:14或D3656、D3632等车次
                <w:br/>
                （回程动车票价为208元，如需其他时间段，则补齐动车票差价，如因铁路局调整票价则出后面208元票价车次）
                <w:br/>
                广州南-柳州参考车次：D2936 17:01-20:55
                <w:br/>
                广州南-来宾北参考车次： D2936 17:01-20:27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w:br/>
                2.导游：全程领队及当地地方导游50元/人。 
                <w:br/>
                3.住宿：深圳商务型酒店1晚、香港酒店1晚、珠海/坦洲酒店1晚（港澳酒店均无挂星，但设施等同于大陆同档次4.酒店，注：不提供自然单间，无三人间，若产生单男单女则需补单房差400元/人）
                <w:br/>
                参考酒店（以实际入住酒店为准）：深圳：德金花园/建国璞隐/维也纳国际/丽枫 酒店或者其他同档次酒店；香港：青逸/华逸/永伦800酒店或者其他同档次酒店；珠海：恒丰/牡丹/格雅酒店或者其他同档次酒店。
                <w:br/>
                5.用餐：3早2正（早餐为简单打包早，港式茶餐厅、补贴港币50元自理）    
                <w:br/>
                6.景点：行程中所列景点门票。赠送香港-澳门港珠澳大桥金巴票。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前往港澳旅游的游客所办理的港澳通行证必须同时具备香港、澳门两地有效签注，如因游客证件原因（游客向旅行社报错证件上的个人信息、证件丢失、证件或签注过期、未办理前往地的有效签注等）而造成无法按计划出入境的，产生损失由游客本人承担相关责任。
                <w:br/>
                2、凡是孕妇，香港、澳门入境处有权拒绝入境，请谨慎报名！
                <w:br/>
                3、行程中所列景点游览时间为大概时间，在团队出游过程中难免会受到一些不确定因素的影响（如通关时间过长、航班延误、交通堵塞等），具体游览时间、行程顺序在征得全团客人的签字同意下导游可以调整游览顺序，但内容不变。往返动车车次时刻按实际动车票出票为准。我社保留因航班、交通、证件、天气等原因导致行程变化，而对出团日期、线路等做适当调整的权利。
                <w:br/>
                4、公众景点如遇当地政府维护、管制或征用，将无法游览，亦无费用可退。
                <w:br/>
                5、行程中为游客在港澳地区安排的酒店标准是标准双人间 。团体用房只保证每人一床（除不占床小童）、夫妻房等，领队会与客人同住，当团体内（含领队）出现单男游客或单女游客时会以在某个房间加床的方式解决；为了保证全团顺利入住，请务必积极配合领队的安排。如客人要求单独住一间，必须由此客人补齐全程单房差。(为响应全民环保，广深珠及港澳地区，大部分酒店不提供一次性洗漱用品， 客人须自备洗漱用品）
                <w:br/>
                6、迪士尼乐园、海洋公园、夜游维港等有门票（或船票）的景点，导游和领队都不陪同游览。
                <w:br/>
                7、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2024-12-23T01:49:51+08:00</dcterms:created>
  <dcterms:modified xsi:type="dcterms:W3CDTF">2024-12-23T01:49:51+08:00</dcterms:modified>
</cp:coreProperties>
</file>

<file path=docProps/custom.xml><?xml version="1.0" encoding="utf-8"?>
<Properties xmlns="http://schemas.openxmlformats.org/officeDocument/2006/custom-properties" xmlns:vt="http://schemas.openxmlformats.org/officeDocument/2006/docPropsVTypes"/>
</file>