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纯净桂林三星漓江、两江四湖3日游行程单</w:t>
      </w:r>
    </w:p>
    <w:p>
      <w:pPr>
        <w:jc w:val="center"/>
        <w:spacing w:after="100"/>
      </w:pPr>
      <w:r>
        <w:rPr>
          <w:rFonts w:ascii="微软雅黑" w:hAnsi="微软雅黑" w:eastAsia="微软雅黑" w:cs="微软雅黑"/>
          <w:sz w:val="20"/>
          <w:szCs w:val="20"/>
        </w:rPr>
        <w:t xml:space="preserve">三星船漓江、两江四湖、赏银子岩、遇龙河2人竹排漂流、世外桃源纯玩轻松游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GLD44558752114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2、全程安排精华景点：三星船漓江、两江四湖、遇龙河2人竹筏漂流、水晶银子岩、悠悠世外桃源、象鼻山、梦幻漓江表演等。
                <w:br/>
                3、贴心服务：24小时免费接送站服务，随到随接，赠送每天一人一瓶品牌矿泉水、一瓶纯牛奶。
                <w:br/>
                4、用餐：漓江上船餐+特色桂林米粉餐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
                <w:br/>
                晚上安排乘船游览桂林市名片：两江四湖景区（游览时间约60分钟，安排独立小汽车码头接送），欣赏桂林市夜景，两岸灯光与各式各样的亭台楼阁交相辉映，听着船上的讲解员娓娓道来的桂林故事，别有风情。
                <w:br/>
                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桂林：希尔顿欢朋、天龙湾曼悦、凯利大酒店、隐沫酒店等或同等档次的其他酒店
                <w:br/>
                阳朔：碧玉国际、崧舍大酒店、豪源国际、万丽花园、铂漫、 新世纪主楼等或同等档次的其他酒店
                <w:br/>
                2.用车：桂林当地空调旅游车，保证每人一正座（21座以下的车型均无行李箱）。  
                <w:br/>
                3.用餐：全程含2早2正（1正餐漓江船餐30元/人/正+1餐桂林米粉10元/人，酒店含早餐，团队正餐围桌、散客当团不足6人正餐自理，餐费现退）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1.如出现单男单女情况下，不含单房差220元/人（节假日除外），不含出发地往返桂林大交通，不含旅游意外险，建议游客自行购买。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不含漓江下船后， 阳朔码头至停车场集合的小交通电瓶车15元/人自理。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2024-12-21T22:34:22+08:00</dcterms:created>
  <dcterms:modified xsi:type="dcterms:W3CDTF">2024-12-21T22:34:22+08:00</dcterms:modified>
</cp:coreProperties>
</file>

<file path=docProps/custom.xml><?xml version="1.0" encoding="utf-8"?>
<Properties xmlns="http://schemas.openxmlformats.org/officeDocument/2006/custom-properties" xmlns:vt="http://schemas.openxmlformats.org/officeDocument/2006/docPropsVTypes"/>
</file>