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YN1711589475C7-10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Z大的豪华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豪华自助餐】（100多种来自越南、日韩、欧洲的特色美食，来杯鸡尾酒或咖啡，更有一番风味）坐在游轮上一边欣赏着“海上桂林”美景，一边大快朵颐，一种美妙感觉在您的身悄悄蔓延。
                <w:br/>
                换乘海上快艇前往越南Z浪漫、Z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特别安排自由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goi、法式面包、烤肉粉、越南果汁等等。漫步在熙攘的街道上，品尝地道美食，感受法国文化与越南风情的完美结合。可自由打卡网红【火车街】，入住酒店休息。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乘车前往南宁/北海集散地（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下龙酒店（参考酒店：皇家/大宫殿酒店/景帕丁顿或同级）
                <w:br/>
                <w:br/>
                （行程中用房以安排两人间为标准，若出现自然单间时，我社尽量安排三人间或拼房，如酒店无三人间，若客人要求开单间，需要补交单人房差500元/人）
                <w:br/>
                用 餐	行程用餐：3早7正，其中4正*30元/餐*4正+龙虾海鲜餐+越式簸箕餐+下龙游轮自助餐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购 物	（当地导游会在车上介绍越南特色旅游商品，进行一定的车购，客人可根据自己需要自愿购买）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2、越南小费：30元/人
                <w:br/>
                3、个人消费及其他费用：行程之外自费项目或所产生的个人费用（如电话、洗衣、饮料等、个人伤病医疗费等）；不可抗力因素所产生的额外费用等。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越南4天租用讲解器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口岸现场拍照片费（自带照片无效）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请至少提前3个工作日以上，将护照首页清晰复印件以扫描或传真的方式发给我社。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2024-10-30T18:16:36+08:00</dcterms:created>
  <dcterms:modified xsi:type="dcterms:W3CDTF">2024-10-30T18:16:36+08:00</dcterms:modified>
</cp:coreProperties>
</file>

<file path=docProps/custom.xml><?xml version="1.0" encoding="utf-8"?>
<Properties xmlns="http://schemas.openxmlformats.org/officeDocument/2006/custom-properties" xmlns:vt="http://schemas.openxmlformats.org/officeDocument/2006/docPropsVTypes"/>
</file>