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10-11月奢华纯玩越南4日游1480行程单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YN16902538819M4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 06:30 在南宁指定地点集合 ，乘车前往凭祥，中餐后友谊关口岸等候导游办证，后乘旅游大巴前往【下龙】，路上将享用越南特色法棍面包，品尝美味晚餐后入住休息。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街道两侧的酒吧灯光逐渐燃起，为美好的夜晚揭开了序幕，大家一起饮酒跳舞随着强大的DJ狂欢，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就真系完美啦~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
                <w:br/>
                午餐安排特色美食【特色莲花自助餐】越南独具特色的招牌美食，品味舌尖上的越南，尽享200款越南特色风味美食盛宴。
                <w:br/>
                参观【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费用自理）（0.5小时）；观赏沿途的风景，乘坐着这种人力三轮车慢悠悠地游览河内古街是您认识河内的方式；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游览时间约1小时）【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游览时间约30分钟）
                <w:br/>
                交通：旅游大巴
                <w:br/>
                景点：【巴亭广场】，【主席府】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餐后乘车前往越南口岸，等待越南导游办理离境手续（口岸附近休息站等候约半小时），入境返回凭祥友谊关口岸回国，乘车前往南宁，抵达南宁结束愉快的旅程。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1、酒店：下龙住2晚芒青酒店标准双人间或同等档次酒店，河内住1晚芒青酒店标准双人间或同等档次酒店。
                <w:br/>
                下龙参考酒店 Dlioro、大宫殿或不低于此标准的其他酒店，
                <w:br/>
                河内参考：孟青，雷纳、中央spa、玉髓、green或同等酒店
                <w:br/>
                2、交通：越南旅游空调车  (保证每人一个正座)；
                <w:br/>
                3、用餐：全程用餐 7 正 3 早餐（酒店含早） ，其中 4 正*30 元/餐+1正河内莲花自助餐+1正特色龙虾宴.（1、越南当地旅游餐厅跟国内餐厅稍有区别，根据餐桌大小一般可分为 6-8 人一桌，具体以实际安排为准！2.  由于早餐费用与房费不可拆分，若由于客人自身原因或不可抗力因素导致不用早餐的，无早餐费退还！）
                <w:br/>
                4、景点：行程中所列景点首道门票；
                <w:br/>
                5、领队：安排中国领队和中文导游服务：50元/人
                <w:br/>
                6、签证：落地签，口岸费，表格费。
                <w:br/>
                注：
                <w:br/>
                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550 元/人；
                <w:br/>
                2、餐厅-口岸往返电瓶车：10 元/人/单程，
                <w:br/>
                3、讲解器50元/（自理）；
                <w:br/>
                5、照相费：5元/人。
                <w:br/>
                5、个人消费及其他费用：行程之外自费项目或所产生的个人费用（如电话、洗衣、饮料等）；不可抗力因素所产生的额外费用等。
                <w:br/>
                6:、不含自由活动期间膳食；
                <w:br/>
                7、办理护照费用。
                <w:br/>
                8. 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1、行程中房间以安排双人间为标准，若出现单男或单女，客人需要补交单人房差价 。各种证件、贵重物品及现金请妥善保管。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5、60岁以上的老人参团需有直系亲属的陪同，患病旅行者和孕妇不得参团；70 岁以上老 人参团 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地接社1：越南角铺旅游股份公司,地址：越南广宁省，汪秘市，南溪坊, 茶溪区 ,联系人：阮广达0084-888749888;
                <w:br/>
                地接社2:越兴国际旅游与贸易公司，地址:410号 麦定志-红河宁阳区-芒街市-广宁省, 联系人:阮高奇13667705860
                <w:br/>
                特别说明：1、护照有效期需要有 6 个月以上，并且至少有三张以上空白签证页！
                <w:br/>
                2、因客人自愿自动放弃游览所有景点或用餐（含出发前 3 个工作日内临时退团的客人），团款（含签证和小费）扣除相应费用，请特别说明！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已产生的所有费用不退还。发生此类情况后果请客人自行承担，客人离团期间的一切行为属个人行为，敬请游客须知！
                <w:br/>
                旅游须知 ：(1)越南货币单位为越南盾，越南币按汇率约为 3000 盾兑换1 元人民币，由于当地货币汇率不稳定，具体汇率以实际兑换汇率为准；游客根据自己需要可与越南导游兑换少量越南盾，一般来说在下龙旅游区人民币也是流通的。
                <w:br/>
                (2)越南北部为亚热带季风气候，冬天气温 10—20°C，夏天气温 28—36°C，越北气温较广西南部地区上浮动 2 度左右；因此衣着以轻便、凉爽、舒适的衣着为主，晚间天气较凉，可穿长袖衣。
                <w:br/>
                (3)越南目前公路多是二级路，车程限速 40—60KM/小时。由于车程较长，因此沿途一般会安排 1—2个休息点供游客上洗手间方便和途中休息，由于当地洗手间需要穿过商店，此类商店非旅行社安排行程之内购物店，如游客在商店中购买东西跟旅行社无关，敬请知晓。
                <w:br/>
                (4)因地区经济发展差异，越南的当地三星级酒店相对于国内广西城市中同等级酒店一稍差个等级，敬请客人谅解！请客人入住后检查下酒店设施，如有问题马上跟领队反映以便及时处理；。
                <w:br/>
                (5)越南境内使用电压为 220 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(10)在参观河内胡志明陵墓时，出于对先人以及国家领导人尊重的要求，请注意着装。男士裤子、女士裙子需长过膝盖，方能入内，勿戴帽及墨镜、照相机、摄影机、手机入内。
                <w:br/>
                (11)胡志明陵每年 9 月-12 月上旬为保养期，每周一、周五、越南特殊节假日以及下午，均不对外开放；主席府（含胡志明故居、高脚屋）与博物馆逢周一和周五下午不对外开放；升龙皇城逢周一不开放。
                <w:br/>
                (12)越南人对 3 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 GSM 移动电话卡（如：Vinaphone、Mobifone、Viettel）可打长途电话或上网，具体资费可咨询越南当地导游。
                <w:br/>
                (14)境外拨国内：00+86+ 电话号码；国际区号：越南代码：0084+（无零）区号+电话号码；中
                <w:br/>
                国驻越南大使馆：（使馆总机）0084-4-38453736，（24 小时值班手机）：0084-903441338
                <w:br/>
                (15)南越有付小费习惯，可给予酒店的服务人员每次约 5000--10000 盾，如放在房间床头、行李小费、泰山岛独木舟等。
                <w:br/>
                (16)未经检疫的动、植物和水果不能携带出入境，大件越南红木工艺品等不能携带入境；
                <w:br/>
                (17)边境地区毒品以及走私严重，进出口岸海关期间不要替陌生人看管东西或携带东西出入境，以免带来不必要的麻烦。
                <w:br/>
                (18)因人力不可抗拒因素（如战争、交通事故、自然灾害、政府行为）产生的费用由客人自理。
                <w:br/>
                (19)赠送项目如因客人自愿放弃或因天气、政策性闭馆、设备检查、场地征用、临时停演、单位包场等不可抗因素或当天游览时间紧张导致不能赠送的，无费用退还；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(21)本线路价格为团队行程套票价，持有任何优惠证件的游客均不再享受景区门票的优惠政策。(22)出入境过关时间视当天口岸人流情况而定，平日约 40-90 分钟左右，请耐心等待。
                <w:br/>
                旅游争议：
                <w:br/>
                (1)旅行社在不减少行程及景点的条件下（全团签字同意），可自行适当调整行程及景点游览顺序；(2)因人力不可抗拒因素造成团队滞留等情况而因此产生的费用由客人自理，我社可协助解决；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游客个人健康信息及游客承诺函
                <w:br/>
                游客姓名：   性别：年龄：
                <w:br/>
                身份证（护照）号：，电话： 。
                <w:br/>
                紧急情况时的联系电话：联系人：与游客关系：；
                <w:br/>
                游客准备参加我社（）组织的团，出行时间为：
                <w:br/>
                年月日。
                <w:br/>
                尽管我们对行程进行了周全、细致的安排，但仍然担心您的身体健康状况受旅途影响。因此，我 们希望对你的身体健康状况进行一定的了解，希望您如实告知，我们承诺会对此信息进行保密。
                <w:br/>
                一、您是否患有下列疾病（若有请在对应病名上打√并说明程度及症状）
                <w:br/>
                高血压、 高血脂、 高血糖、 冠心病、 动脉硬化、 心脏病、 哮喘病、 老年痴呆、 精神病、 癌症。
                <w:br/>
                说明：二、是否有以上未例举的并且可能会影响到旅游的疾病？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 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六、旅行社代办的意外伤害险不包括自身已患有的急性病和慢性病急性发作，我已年满（）岁，自愿前往参加旅行，如因自身原因发生意外，后果自己承担。
                <w:br/>
                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  知书是本人亲自如实填写。本人对本告知书第三至第九项内容，以及本次旅游行程中可  能存在的地域差异会产生的不良反应和旅途辛劳程度，贵社工作人员已充分告知本人及本人直系亲属，本人以及本人家属已充分理解并自愿承诺：若发生纠纷，以本承诺函为准。
                <w:br/>
                特此承诺！
                <w:br/>
                游客签字：                                                      年   月日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1、办落地签，请提前三个工作日将6个月有效以上的护照复印件以扫描或传真的方式发给我社。
                <w:br/>
                2、如果有港澳台客人请随身带好回乡证、台胞证（证件在有效期内）；外籍客人需要准备 2 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2024-10-30T16:23:56+08:00</dcterms:created>
  <dcterms:modified xsi:type="dcterms:W3CDTF">2024-10-30T16:23:56+08:00</dcterms:modified>
</cp:coreProperties>
</file>

<file path=docProps/custom.xml><?xml version="1.0" encoding="utf-8"?>
<Properties xmlns="http://schemas.openxmlformats.org/officeDocument/2006/custom-properties" xmlns:vt="http://schemas.openxmlformats.org/officeDocument/2006/docPropsVTypes"/>
</file>