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14：45-18：45）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午餐后驱车前往波德申，抵达后参加离岛游（详情请参考补充协议）
                <w:br/>
                备注：如波德申酒店紧张安排不了，调整至吉隆坡或者马六甲入住，敬请谅解！ 
                <w:br/>
                温馨提示：
                <w:br/>
                1、出海请注意安全，上下船请尽量慢。行驶过程中不随便走动，切勿坐在船头！快艇的颠簸容易造成损伤，请抓好扶手，穿好救生衣，以免受到伤害；如遇到问题，请及时寻求救治。
                <w:br/>
                2、游泳、漂流、潜水等水上运动，均存在危险。参与前请根据自身条件，并充分参考当地海事部门及其它专业机构相关公告及建议后量力而行。请您在下水游玩前密切 注意当地海滩发布的公告及警示。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09：45-13：45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6、服务：全程专职中文领队、当地中文导游100元/天；
                <w:br/>
                7、保险：旅行社责任险。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3、儿童收费：敬请电询。
                <w:br/>
                4、杂费480元/人（包含新加坡团体旅游签、马来签证费、离境税，不含马签临时涨浮、马来落地签差价），报名时须交付旅行社。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6、港/澳/台/外籍人员报名参团另询 。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套餐一</w:t>
            </w:r>
          </w:p>
        </w:tc>
        <w:tc>
          <w:tcPr/>
          <w:p>
            <w:pPr>
              <w:pStyle w:val="indent"/>
            </w:pPr>
            <w:r>
              <w:rPr>
                <w:rFonts w:ascii="微软雅黑" w:hAnsi="微软雅黑" w:eastAsia="微软雅黑" w:cs="微软雅黑"/>
                <w:color w:val="000000"/>
                <w:sz w:val="20"/>
                <w:szCs w:val="20"/>
              </w:rPr>
              <w:t xml:space="preserve">网红三轮车巡游+吉隆坡塔+双子塔夜游+打卡网红天桥+亚罗街夜市+升级特色海鲜餐</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2024-10-30T16:18:04+08:00</dcterms:created>
  <dcterms:modified xsi:type="dcterms:W3CDTF">2024-10-30T16:18:04+08:00</dcterms:modified>
</cp:coreProperties>
</file>

<file path=docProps/custom.xml><?xml version="1.0" encoding="utf-8"?>
<Properties xmlns="http://schemas.openxmlformats.org/officeDocument/2006/custom-properties" xmlns:vt="http://schemas.openxmlformats.org/officeDocument/2006/docPropsVTypes"/>
</file>