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香港澳门双动5日游（高铁直达西九龙）行程单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ZGXG-QCDC1752110174In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南宁东-香港西九龙
                <w:br/>
              </w:t>
            </w:r>
          </w:p>
          <w:p>
            <w:pPr>
              <w:pStyle w:val="indent"/>
            </w:pPr>
            <w:r>
              <w:rPr>
                <w:rFonts w:ascii="微软雅黑" w:hAnsi="微软雅黑" w:eastAsia="微软雅黑" w:cs="微软雅黑"/>
                <w:color w:val="000000"/>
                <w:sz w:val="20"/>
                <w:szCs w:val="20"/>
              </w:rPr>
              <w:t xml:space="preserve">
                指定时间南宁东站集中，乘坐动车前往香港西九龙，抵达过关后车接入酒店办理入住休息，后可自由活动（自由活动期间请注意人身财产安全）。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香港南湾如心酒店或同档次酒店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香港市区经典一日游
                <w:br/>
              </w:t>
            </w:r>
          </w:p>
          <w:p>
            <w:pPr>
              <w:pStyle w:val="indent"/>
            </w:pPr>
            <w:r>
              <w:rPr>
                <w:rFonts w:ascii="微软雅黑" w:hAnsi="微软雅黑" w:eastAsia="微软雅黑" w:cs="微软雅黑"/>
                <w:color w:val="000000"/>
                <w:sz w:val="20"/>
                <w:szCs w:val="20"/>
              </w:rPr>
              <w:t xml:space="preserve">
                早餐后，前往游览【黄大仙】（游览时间不少于30分钟），香港黄大仙祠又名啬色园，始建于1945年。后游览【星光大道】（游览时间不少于30分钟），位于尖东海滨平台花园。这里展出了香港电影金像奖奖座、李小龙、梅艳芳及麦兜的铜像和部分明星手印，您可以与他们亲密 接触、留影纪念。观赏尖沙咀【钟楼】：全称九龙铁路钟楼，九龙的地标，建于1915年，是蒸汽火车时代的标志。钟楼面临维多利亚港湾，清越悠扬的”维港钟声“曾为香港一景。之后赠送游览【香港文化中心】（游览时间约30分钟）香港文化中心是一个现代化的表演艺术中心，为 本地市民及海外游客提供各类多彩多姿的文娱艺术节目。赠送百年历史天星小轮前往船游维多利亚海港。天星小轮是香港维多利亚港的渡海交通工具。天星小轮是与香港电车、太平山山顶缆车齐名的拥有百年以上悠久历史的交通工具。后游览香港会展中心新翼(外观)/金紫荆花广场（游览时间不少于30分钟），高6米的“永远盛开的紫荆花”雕 塑以及“如大鹏展翅欲翔”的香港会展中心新翼，伫立于湾仔香港会议展览中心海旁的金紫荆广场中，三 面被维港包围，它见证了1997年的香港回归，更见证了香港回归祖国后的繁荣与昌盛。这也是维多利亚港 的地标性建筑物。后前往太平山顶山顶广场（游览时间不少于30分钟），海拔428米，可以360度饱览香港美景,包括维多利亚港两岸景色，一览无余。登上太平山，解锁一览无余的 辽阔风景，远眺大屿山，俯瞰香港全景，近处可见层层叠叠的摩天高楼和维多利亚海港全景。
                <w:br/>
                约定时间集中，乘车返回酒店入住休息。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香港南湾如心酒店或同档次酒店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香港过澳门（港珠澳大桥）-澳门经典一日游
                <w:br/>
              </w:t>
            </w:r>
          </w:p>
          <w:p>
            <w:pPr>
              <w:pStyle w:val="indent"/>
            </w:pPr>
            <w:r>
              <w:rPr>
                <w:rFonts w:ascii="微软雅黑" w:hAnsi="微软雅黑" w:eastAsia="微软雅黑" w:cs="微软雅黑"/>
                <w:color w:val="000000"/>
                <w:sz w:val="20"/>
                <w:szCs w:val="20"/>
              </w:rPr>
              <w:t xml:space="preserve">
                早餐后，约定时间集合，乘坐大巴前往香港人工岛出关，进入澳门。前往游览大三巴牌坊（游览时间不少于30分钟） 。大三 巴牌坊别名别名圣保禄大教堂遗址，位于中国澳门特别行政区花王堂区炮台山下。游览【九九回归金莲花广场】（游览时间约30分钟），广场是为了庆祝1999年澳门转交领土主 权而建的广场，莲花是中华人民共和国澳门特别行政区区花，莲花盛开，象征澳门永远繁荣昌。前往【澳门回归贺礼陈列馆】（参观时间约30分钟） ，位于中华人民共和国澳门特别行政区新 口岸 冼星海大马路澳门文化中心，占地面积3779平方米，展览面积约1060平方米。是一座纪念专题陈列馆， 隶属于澳门民政总署所。《回归贺礼展览厅》主要展示由中国国务院、全国各省、直辖市、自治区和香港 特别行政区赠送澳门的回归贺礼，展览面积约1060平方米，展品总数共34件。赠送【渔人码头】（游玩时间约30分钟）当地主题公园，概念源自欧美，代表的是一种欧陆怀旧 式的休闲，将不同的元素综合于一体，像一座小城市，更是一个综合性的逍遥宫，是凹造型拍照和看海景的好 去处。前往澳门银河度假城钻石表演（游览时间约30分钟），澳门银河是耗资149亿元打造的综合度假城，集购物 娱乐于一身。以孔雀羽毛为设计灵感的“澳门银河”酒店大堂中央，邂逅极具视觉冲击力的钻石灯光音乐 秀，在激昂欢快的音乐声中，高达3米的璀璨巨钻在水幕中央缓缓旋转，流光溢彩的场面让人经久难忘， 随即落在仿轮盘设计的喷水池中，寓意财来运转。赠送打卡澳门巴黎人铁塔（游览时间约15分钟），澳门巴黎人铁塔，以法国首都巴黎 市中心的埃菲尔铁塔为蓝本，按1：2的比例复刻而成。前往威尼斯人度假村（游览时间约60分钟），这里是集美食、休闲、娱乐和购物于一体的度假村。整个购物中心无论是外部造型还是内部装潢都完全照搬意大利威尼斯人的水乡 风格。穿梭于各拱桥间，仿佛置身意大利威尼斯水都，尽享异域风情。
                <w:br/>
                约定时间集中，乘车前往澳门酒店入住休息，后可自由活动（自由活动期间请注意人身财产安全）。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澳门金皇冠中国大酒店或同档次酒店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澳门自由活动，下午返回珠海
                <w:br/>
              </w:t>
            </w:r>
          </w:p>
          <w:p>
            <w:pPr>
              <w:pStyle w:val="indent"/>
            </w:pPr>
            <w:r>
              <w:rPr>
                <w:rFonts w:ascii="微软雅黑" w:hAnsi="微软雅黑" w:eastAsia="微软雅黑" w:cs="微软雅黑"/>
                <w:color w:val="000000"/>
                <w:sz w:val="20"/>
                <w:szCs w:val="20"/>
              </w:rPr>
              <w:t xml:space="preserve">
                睡到自然醒，澳门自由活动，约定时间集中，乘车前往口岸出关返回珠海酒店入住休息，后可自由活动（自由活动期间请注意人身财产安全）。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
                <w:br/>
              </w:t>
            </w:r>
          </w:p>
          <w:p>
            <w:pPr>
              <w:pStyle w:val="indent"/>
            </w:pPr>
            <w:r>
              <w:rPr>
                <w:rFonts w:ascii="微软雅黑" w:hAnsi="微软雅黑" w:eastAsia="微软雅黑" w:cs="微软雅黑"/>
                <w:color w:val="000000"/>
                <w:sz w:val="20"/>
                <w:szCs w:val="20"/>
              </w:rPr>
              <w:t xml:space="preserve">
                早餐后，游览【情侣路】【渔女像】（游览时间不少于30分钟）因其风景秀丽、海涛阵阵、空气清 新，所以珠海人叫这条路为情侣路。情侣路沿海铺建，曲折蜿蜒，流淌着万种风情。
                <w:br/>
                后前往【圆明新园】（游览时间不少于60分钟）以北京圆明园焚烧前的建筑为原稿，选择圆明园40景中的18个景 点，按1:1的比例建造。虽然都是仿制的景象，但仍可感受其皇家园林的恢弘气势。另外还设有《梦回圆 明园》等剧场演出，结合爆炸、跑马等元素，值得一看。圆明新园共分为皇家建筑群、江南园林建筑群、 西洋建筑群三大景区，为游客再现圆明园！
                <w:br/>
                随后参观珠海【日月贝】景点（游览时间不少于30分钟），是中国建筑在海岛上的歌剧院。它坐落于珠海市香洲区狸岛。
                <w:br/>
                约定好时间集中，乘车前往广州南站，乘坐动车返回南宁东站，结束愉快旅程！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1.南宁东-香港西九龙动车二等座；广州南-南宁东动车二等座；
                <w:br/>
                目的地空调旅游巴士；赠送香港-澳门单程金巴票。
                <w:br/>
                2.香港2晚当地酒店，澳门1晚当地酒店，珠海或坦洲1晚商务型酒店双标间，不提供单人间以及三人间，出现单人请补齐单房差，出发前落实好。
                <w:br/>
                参考酒店如下，以实际安排为准，
                <w:br/>
                香港南湾如心酒店或同档次酒店，澳门金皇冠中国酒店或同档次酒店，珠海一号度假酒店或同档次酒店。
                <w:br/>
                3.行程内所含4正3早（正餐50元/人/餐，早餐为打包早）。
                <w:br/>
                4.行程内所列景点首道景点。
                <w:br/>
                5.南宁起止领队服务，当地导游服务，导游服务费50元/人。
                <w:br/>
                6.旅行社责任保险。
                <w:br/>
                不占床儿童报价包含儿童动车票，含餐车位导服门票。
                <w:br/>
                占床儿童报价包含儿童动车票，含餐车位导服门票。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2、建议客人自行购买个人旅游意外保险；
                <w:br/>
                3、行程之外一切个人消费；
                <w:br/>
                4、单人房差费900元/人、行程以外景点、人力不可抗拒因素造成的损失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2025-07-12T00:43:27+08:00</dcterms:created>
  <dcterms:modified xsi:type="dcterms:W3CDTF">2025-07-12T00:43:27+08:00</dcterms:modified>
</cp:coreProperties>
</file>

<file path=docProps/custom.xml><?xml version="1.0" encoding="utf-8"?>
<Properties xmlns="http://schemas.openxmlformats.org/officeDocument/2006/custom-properties" xmlns:vt="http://schemas.openxmlformats.org/officeDocument/2006/docPropsVTypes"/>
</file>