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暑期南宁【醉美甘青】甘肃+青海双飞八日游行程单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GS1751707852lI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请贵宾朋友根据航班时间前往南宁机场（提前120分钟抵达），后搭乘航班前往兰州。抵达后由工作人员接至酒店休息，当天无行程安排，可自由活动，期间注意人身财产安全。 温馨提示 1.接机人员将在您出行前一天20点之前联系您，请注意查收短信或接听电话，保持手机畅通。我们将安排专车接机，接机人员将于机场出口等您，等候相近航班抵达的其他贵宾。集合乘车后下榻的酒店办理入住。部分酒店要求入住交付押金的，由旅客自行缴纳，保存票据，办理退房时可凭票退还。 2、抵达酒店前台报“姓名”办理入住手续。之后自由活动，您可以自行去品尝当地美食。（酒店一般入住时间为14点之后，如您到达较早，可将行李寄存在前台，在酒店周围逛逛稍作等待）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兰州-张掖-七彩丹霞-回道张掖
                <w:br/>
              </w:t>
            </w:r>
          </w:p>
          <w:p>
            <w:pPr>
              <w:pStyle w:val="indent"/>
            </w:pPr>
            <w:r>
              <w:rPr>
                <w:rFonts w:ascii="微软雅黑" w:hAnsi="微软雅黑" w:eastAsia="微软雅黑" w:cs="微软雅黑"/>
                <w:color w:val="000000"/>
                <w:sz w:val="20"/>
                <w:szCs w:val="20"/>
              </w:rPr>
              <w:t xml:space="preserve">
                酒店享用早餐乘车前往张掖，沿途观赏当地风景，车览【黑泉水库】【达坂山观景台】【祁连大草原】，抵达后参观【张掖七彩丹霞】（游览时间不少于100分钟） 张掖丹霞地质公园地处祁连山北麓，位于甘肃省张掖市临泽县城以南30公里，是中国彩色丹霞和窗棂状宫殿式丹霞的典型代表。这一片色彩艳丽的地方。色彩缤纷，如梦如织。这里是老谋子钟情的地方。 游览【丹霞口旅游度假小镇】（游览时间不少于30分钟）是丝绸之路上一家有江南风韵的人文旅游度假小镇，步入其中，食肆酒家林立小桥流水人家，融入现代舞蹈、武术和张掖的特色的民俗民风、让您感受丝绸重镇张掖的盛景。 特别赠送观看《回道张掖》（观看时间不少于60分钟，赠送项目如因不可抗力因素导致停演，不用不退亦不做等价交换）国内首台实景沙秀讲述张掖在汉朝和隋朝时期传奇故事。大汉年间，战乱不断，渴望和平的西域诸国终于盼来了丝绸之路的开通，共享丝路繁华。霍去病收复河西走廊，牵引出古邑甘州的繁华市井，络绎不绝的餐馆客栈、跨越千里的罗马商队、异域风情的胡姬酒肆，精彩纷呈！公元 609 年，隋炀帝率领着文武百官、嫔妃以及十万大军浩浩荡荡一路西行，途遇艰险痛失爱妃。【大型篝火晚会】（体验时间不少于10分钟，赠送项目若因天气原因或景区调整取消，赠送项目不用不退亦不做等价交换）内容包括，歌舞、传统活动表演、在篝火晚会的表演中，演员会与游客有非常热烈、欢快的交互，一起跳起欢乐的舞蹈，让您体会不一样的生活。感受当地姑娘和小伙子的热情。这是久居闹市，劳神案牍的都市人群难得一见的。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张掖-嘉峪关城楼-大地之子-海市蜃楼-沙漠大礼包
                <w:br/>
              </w:t>
            </w:r>
          </w:p>
          <w:p>
            <w:pPr>
              <w:pStyle w:val="indent"/>
            </w:pPr>
            <w:r>
              <w:rPr>
                <w:rFonts w:ascii="微软雅黑" w:hAnsi="微软雅黑" w:eastAsia="微软雅黑" w:cs="微软雅黑"/>
                <w:color w:val="000000"/>
                <w:sz w:val="20"/>
                <w:szCs w:val="20"/>
              </w:rPr>
              <w:t xml:space="preserve">
                酒店享用早餐后乘汽车赴嘉峪关，后参观【嘉峪关城楼】（含区间车，游览时间不少于100分钟）嘉峪关自古就是“番人入贡之要路，河西保障之咽喉”，它被誉为“天下雄关”。蜀黍这一次要带着大家去亲眼看一看嘉峪关自古流传下来的个谜团，那就是一块砖头的传说。乘车前往【大地之子】（参观时间不少于10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参观时间不少于10分钟）是一种因为光的折射和全反射而形成的自然现象。其的形成与天气形势、气象条件、地理位置、地球物理等有密切联系。 赠送【沙漠娱乐大礼包】（体验时间不少于20分钟，此项目为本团赠送项目，若因天气原因或景区调整取消，不用不退亦不做等价交换，沙滩摩托、滑沙等以及娱乐活动均由沙漠基地提供）来到了一望无际的沙漠营地，开始我们的沙漠狂欢，在这里我们一起跳起舞，伴随着动人的不同风格的音乐，舞动压抑已久的身体，看着漫天黄沙，尽情的放飞自我！ 您的体验内容： NO.1沙漠摩托冲浪：景区驾驶员带你体验全地形摩托车沙漠冲浪的无限刺激； NO.2乐趣滑沙：无限次滑沙体验，记得带好你的滑沙板哦，既然来嗨，那就一定尽兴； NO.3网红合集：沙漠营地内有网红秋千、网红桥等多种娱乐设施，供游客拍照打卡，张张都是大片； NO.4沙漠骆驼拍照：来了沙漠游玩，没有骆驼是不完美的，给大家近距离接触骆驼的机会； 当天行程结束后入住酒店休息。 温馨提示： 张掖前往敦煌，途径瓜州服务区休息，其中有小商贩售卖当地特产，请各位游客谨慎选择，此点不是本社安排的购物场所，请理性消费。报名时请仔细阅读行程，敬请谅解！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
                <w:br/>
              </w:t>
            </w:r>
          </w:p>
          <w:p>
            <w:pPr>
              <w:pStyle w:val="indent"/>
            </w:pPr>
            <w:r>
              <w:rPr>
                <w:rFonts w:ascii="微软雅黑" w:hAnsi="微软雅黑" w:eastAsia="微软雅黑" w:cs="微软雅黑"/>
                <w:color w:val="000000"/>
                <w:sz w:val="20"/>
                <w:szCs w:val="20"/>
              </w:rPr>
              <w:t xml:space="preserve">
                酒店早餐，后参观【莫高窟】（含B类门票，游览时间不少于120分钟）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鸣沙山·月牙泉】（游览时间不少于120分钟）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当天行程结束后，入住酒店休息。 提示：本日赠送参加鸣沙山万人星空演唱会活动，如需前往的游客需听从导游安排，结束后需自行返回酒店。（时间不少于30分钟，万人星空演唱会为敦煌政府与景区组织，具体开放时间与相关信息以景区通告为准，如遇天气原因或景区原因调整取消该项目，赠送项目不用不退亦不做等价交换，如不愿体验该项目可自行前往敦煌夜市品尝小吃，或入住酒店休息。）敦煌的二个景点的参观顺序，因莫高窟特殊性，可能会根据实际情况进行先后顺序的调整，敬请理解。 【关于莫高窟】温馨提示 1、敦煌莫高窟景区实行实名制预约参观模式，莫高窟按B类门票核算。 2、参观说明：2020年莫高窟开启完全实名预约制参观，不再线下售票。参观日前30天开放正常门票预约通道，每个参观日发售A类门票6000张（8个实体洞窟+数字影院2部电影），正常门票售完后，敦煌研究院会时情况开启应急门票预售，B类门票12000张（包含4个实体洞窟参观），一经售完，将无法安排游览。如莫高窟有特殊接待或客流量太大无票状态，无法安排游览，当地现退门票价格或安排敦煌莫高窟姊妹窟——榆林窟（40元/成人门票+60元/人车费）或西千佛洞参观（30元/成人门票+40元/人车费）并退差价，敬请谅解。 4、莫高窟门票按照订单签约时间依次进行预约，故同团中会出现预约莫高窟参观时间不一致亦或部分团友应急票，甚至个别无票情况。团队参观时间也会严格按照莫高窟预约场次进行。敦煌2天的景点顺序会根据莫高窟预约时间进行调整或同团客人安排不同时间游览，敬请理解。 5、莫高窟2017年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6、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敦煌-东台吉乃尔湖--乌素特水上雅丹--U型315公路-大地之血-德令哈
                <w:br/>
              </w:t>
            </w:r>
          </w:p>
          <w:p>
            <w:pPr>
              <w:pStyle w:val="indent"/>
            </w:pPr>
            <w:r>
              <w:rPr>
                <w:rFonts w:ascii="微软雅黑" w:hAnsi="微软雅黑" w:eastAsia="微软雅黑" w:cs="微软雅黑"/>
                <w:color w:val="000000"/>
                <w:sz w:val="20"/>
                <w:szCs w:val="20"/>
              </w:rPr>
              <w:t xml:space="preserve">
                早餐后乘车前往【东台吉乃尔湖】（游览时间不少于30分钟），因一条公路把湖水分开而得名，两边的湖水，一边绿色，一边蓝色泾渭分明，因此这里也被称为双色湖，与天空相互映衬，水天相连，惊艳着这寂寂人间， 【乌素特水上雅丹地质公园】（游览时间不少于100分钟）位于青海柴达木盆地的西北部，历经千万年的地质运动和时空苍变，孕育和形成一片世界面积大、壮观的雅丹群落，面积约2.1万平方公里，主要分布在南八仙、俄博梁地区。乌素特雅丹位于南八仙雅丹群之中，区域内雅丹土丘高10-25米，高可达50米。雅丹形态丰富多姿，遍布于湖泊之中，是发现的早的一处水上雅丹景观。 【网红G315国道，又称网红U形公路】（仅车观，此景点为沿途风光，无景点门票；因沿途公路两侧停车危险，不做停留拍照，请周知！），途径【青海雅丹】地貌群，“雅丹”是维吾尔语，意为“具有陡壁的小山包”，在盐结晶闪耀的银光中，雅丹与湖水奇妙的融合在一起，令人啧啧称奇，随后我们到达今天的重头戏，令无数人惊叹大自然的鬼斧神工。 【大地之血】（车观）也许是因为它被中国国家地理点名介绍，称其为“大地之血”而让大家逐渐熟知；是因为它的这一片艳丽的红色，犹如一条红色的河流穿过了整片贫瘠的黄土，显得格外特别；而且从高空俯瞰下来，又犹如大自然的鬼斧神工一般，鲜红的血液在大地之上流淌， 十分震撼。当天行程结束后，入住酒店休息。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德令哈-茶卡天空之境-青海湖二郎剑-文迦牧场藏式星空木屋酒店
                <w:br/>
              </w:t>
            </w:r>
          </w:p>
          <w:p>
            <w:pPr>
              <w:pStyle w:val="indent"/>
            </w:pPr>
            <w:r>
              <w:rPr>
                <w:rFonts w:ascii="微软雅黑" w:hAnsi="微软雅黑" w:eastAsia="微软雅黑" w:cs="微软雅黑"/>
                <w:color w:val="000000"/>
                <w:sz w:val="20"/>
                <w:szCs w:val="20"/>
              </w:rPr>
              <w:t xml:space="preserve">
                早餐后乘车前往游览【茶卡盐湖-天空之境】（游览时间不少于100分钟）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赠送【茶卡盐湖-天空之境旅拍】（视频成片为一段40秒的小视频及两张团队集体合照）柴达木盆地东段，有一面上帝遗落在人间的眼泪，用来复制世界的镜子，他叫茶卡盐湖，乘一列火车，掠过祁连山的雪，昆仑山的云，缓缓驶进一个梦境，你的终点站-天空之境，到了。梦境中，有猎猎作响的经幡，它每被风吹动一次，经文就被诵读一次，为你千千万万遍。 途径【橡皮山】（车观）山在青海湖的西面，按地理位置归属，属于青海南山山系的一部分，这在青藏高原上已经算是很平常的高度了。因山上道路地基很软，极易下沉。象橡皮一样有弹性,因此而得名橡皮山。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 途径【黑马河】（车观）是青海湖环湖公路的起点，由此沿环湖公路走70公里可达鸟岛，黑马河往鸟岛方向这一段，又被称为环湖西路，不少“暴走族”驴友或自行车迷，都选择从黑马河开始他们的环湖梦幻之旅。 【青海湖二郎剑景区】【游览时间不少于100分钟】途径高原蓝宝石，青海之眼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赠送入住【文迦牧场—星空秘境酒店】“文迦”为藏语音译，意味守望者。站在文迦牧场高的地方就可以看见青海湖，一片碧波接天地。如今的文迦牧场占地总面积800亩，目前建成160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赠送【文迦牧场—篝火烟花秀】（时间不少于20分钟，此为赠送项目，若因天气原因或景区原因调整取消，不用不退亦不做等价交换）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若因天气原因或景区调整取消将无退费、无任何补偿） ●赠送【高原酒吧】（此为赠送项目，不用不退亦不做等价交换）每个房间内赠送2瓶啤酒，远离尘器，寻觅内心的宁静，在房间望着星空，喝着小酒，旅行中的小惬意。当天行程结束后，入住酒店休息。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文迦牧场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文迦牧场体验项目-塔尔寺-兰州新区/西宁
                <w:br/>
              </w:t>
            </w:r>
          </w:p>
          <w:p>
            <w:pPr>
              <w:pStyle w:val="indent"/>
            </w:pPr>
            <w:r>
              <w:rPr>
                <w:rFonts w:ascii="微软雅黑" w:hAnsi="微软雅黑" w:eastAsia="微软雅黑" w:cs="微软雅黑"/>
                <w:color w:val="000000"/>
                <w:sz w:val="20"/>
                <w:szCs w:val="20"/>
              </w:rPr>
              <w:t xml:space="preserve">
                酒店享用早餐后在【文迦牧场】（总游览时间不少于90分钟）体验各种娱乐项目： ●赠送【变装体验】化身为草原藏家主角，一键出大片。 ●赠送【萌宠乐园】可以近距离接触到各种可爱的小动物，和小牛、小羊、牦牛等小动物拍照。 ●赠送【藏式祈福】感受藏族人民传承千年的祈福文化，洗礼仪式、点酥油灯、挂五彩经幡。 ●赠送【大力王】 自由组队比赛，体验有着悠久历史的运动，感受牧民的一种生活方式。 ●赠送【投壶体验】体验古代时期人们的娱乐项目，感受“雅歌投壶”的乐趣。 ●赠送【飞镖体验】体验藏式传统文化的丰厚底蕴。 ●赠送【射箭体验】体验有着悠久历史的运动，感受牧民的一种生活方式。 ●赠送【蹴鞠体验】自由组队比赛，体验有着悠久历史的运动，感受牧民的一种生活方式。 ●赠送【捶丸体验】自由组队比赛，体验高原高尔夫。 从文迦牧场出发前往前往西宁享用【精美红酒筵宴】（体验时间不少于20分钟），借此机会团友互相交流分享旅行中的美好瞬间。分享旅途中美好点点滴滴。筵宴在主持人的带动下，在这行程结束的前一天，给各位团友留下一个美好的回忆。（旅行不期而遇，生日如期而至，团队中如有贵宾过生日，宴会当天赠送生日蛋糕及神秘生日礼物！） 【塔尔寺】（游览时间不少于100分钟）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西宁/兰州—南宁
                <w:br/>
              </w:t>
            </w:r>
          </w:p>
          <w:p>
            <w:pPr>
              <w:pStyle w:val="indent"/>
            </w:pPr>
            <w:r>
              <w:rPr>
                <w:rFonts w:ascii="微软雅黑" w:hAnsi="微软雅黑" w:eastAsia="微软雅黑" w:cs="微软雅黑"/>
                <w:color w:val="000000"/>
                <w:sz w:val="20"/>
                <w:szCs w:val="20"/>
              </w:rPr>
              <w:t xml:space="preserve">
                酒店早餐后，根据航班时间提前安排送机，自行搭乘航班返回南宁（以出团通知书为准）。抵达南宁机场后自行散团，结束愉快行程！ 温馨提醒 1、酒店退房时间为中午12:00之前，若您航班为晚班机，请于12点前完成退房，行李可寄存前台后自由活动，若由于超过退房时间退房所产生的费用请自理！ 2、由于此天为自由活动，故不安排导游服务，时间由您随意安排。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【用餐】行程所列餐（7早6正）
                <w:br/>
                        早餐：酒店含早，餐不用不退不做等价交换
                <w:br/>
                        正餐：40元/人/餐，十人一桌、特色餐除外、不含酒水、饮料等。餐不用不退不做等价交换
                <w:br/>
                【住宿】7晚住宿（酒店标准2人间，不含单房差费用，无三人间）
                <w:br/>
                参考酒店名称：（以实际入住为准）
                <w:br/>
                兰州新区：维也纳3好酒店或其他同档次酒店
                <w:br/>
                张掖：张掖铭邦国际或其他同档次酒店
                <w:br/>
                敦煌：敦煌安和大酒店或其他同档次酒店
                <w:br/>
                德令哈：德令哈东方凯悦或其他同档次酒店
                <w:br/>
                文迦牧场：文迦牧场星空秘境酒或其他同档次酒店
                <w:br/>
                西宁：佳和酒店/福兴园精品酒店/荣熙酒店或其他同档次酒店
                <w:br/>
                【用车】当地空调旅游用车，景区内为公共环保车（车辆大小由旅行社根据人数安排，保证每位游客1个正座）
                <w:br/>
                【大交通】南宁-兰州/西宁往返经济舱含税机票（团队机票一经出票不退不改，如遇政府或航空公司政策性调整燃油税费，税费涨幅差价客人按照实际差价补齐）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1、行程以外的个人消费
                <w:br/>
                <w:br/>
                2、旅游意外险（建议客人购买）
                <w:br/>
                <w:br/>
                3、单房差费用（1880元/人）
                <w:br/>
                <w:br/>
                <w:br/>
                <w:br/>
                儿童价格：
                <w:br/>
                12岁以下儿童包含往返机票、当地车位、正餐半餐，不占床、不含门票、不含早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大漠烤全羊</w:t>
            </w:r>
          </w:p>
        </w:tc>
        <w:tc>
          <w:tcPr/>
          <w:p>
            <w:pPr>
              <w:pStyle w:val="indent"/>
            </w:pPr>
            <w:r>
              <w:rPr>
                <w:rFonts w:ascii="微软雅黑" w:hAnsi="微软雅黑" w:eastAsia="微软雅黑" w:cs="微软雅黑"/>
                <w:color w:val="000000"/>
                <w:sz w:val="20"/>
                <w:szCs w:val="20"/>
              </w:rPr>
              <w:t xml:space="preserve">参考费用：2180元/只起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又见敦煌晚会</w:t>
            </w:r>
          </w:p>
        </w:tc>
        <w:tc>
          <w:tcPr/>
          <w:p>
            <w:pPr>
              <w:pStyle w:val="indent"/>
            </w:pPr>
            <w:r>
              <w:rPr>
                <w:rFonts w:ascii="微软雅黑" w:hAnsi="微软雅黑" w:eastAsia="微软雅黑" w:cs="微软雅黑"/>
                <w:color w:val="000000"/>
                <w:sz w:val="20"/>
                <w:szCs w:val="20"/>
              </w:rPr>
              <w:t xml:space="preserve">328元/人起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敦煌盛典晚会</w:t>
            </w:r>
          </w:p>
        </w:tc>
        <w:tc>
          <w:tcPr/>
          <w:p>
            <w:pPr>
              <w:pStyle w:val="indent"/>
            </w:pPr>
            <w:r>
              <w:rPr>
                <w:rFonts w:ascii="微软雅黑" w:hAnsi="微软雅黑" w:eastAsia="微软雅黑" w:cs="微软雅黑"/>
                <w:color w:val="000000"/>
                <w:sz w:val="20"/>
                <w:szCs w:val="20"/>
              </w:rPr>
              <w:t xml:space="preserve">238元/人起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乐动敦煌晚会</w:t>
            </w:r>
          </w:p>
        </w:tc>
        <w:tc>
          <w:tcPr/>
          <w:p>
            <w:pPr>
              <w:pStyle w:val="indent"/>
            </w:pPr>
            <w:r>
              <w:rPr>
                <w:rFonts w:ascii="微软雅黑" w:hAnsi="微软雅黑" w:eastAsia="微软雅黑" w:cs="微软雅黑"/>
                <w:color w:val="000000"/>
                <w:sz w:val="20"/>
                <w:szCs w:val="20"/>
              </w:rPr>
              <w:t xml:space="preserve">298元/人起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七彩丹霞电瓶车</w:t>
            </w:r>
          </w:p>
        </w:tc>
        <w:tc>
          <w:tcPr/>
          <w:p>
            <w:pPr>
              <w:pStyle w:val="indent"/>
            </w:pPr>
            <w:r>
              <w:rPr>
                <w:rFonts w:ascii="微软雅黑" w:hAnsi="微软雅黑" w:eastAsia="微软雅黑" w:cs="微软雅黑"/>
                <w:color w:val="000000"/>
                <w:sz w:val="20"/>
                <w:szCs w:val="20"/>
              </w:rPr>
              <w:t xml:space="preserve">38元/人，景区内小交通</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鸣沙山月牙泉电瓶车</w:t>
            </w:r>
          </w:p>
        </w:tc>
        <w:tc>
          <w:tcPr/>
          <w:p>
            <w:pPr>
              <w:pStyle w:val="indent"/>
            </w:pPr>
            <w:r>
              <w:rPr>
                <w:rFonts w:ascii="微软雅黑" w:hAnsi="微软雅黑" w:eastAsia="微软雅黑" w:cs="微软雅黑"/>
                <w:color w:val="000000"/>
                <w:sz w:val="20"/>
                <w:szCs w:val="20"/>
              </w:rPr>
              <w:t xml:space="preserve">20元/人，景区内小交通</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鸣沙山月牙泉骑骆驼</w:t>
            </w:r>
          </w:p>
        </w:tc>
        <w:tc>
          <w:tcPr/>
          <w:p>
            <w:pPr>
              <w:pStyle w:val="indent"/>
            </w:pPr>
            <w:r>
              <w:rPr>
                <w:rFonts w:ascii="微软雅黑" w:hAnsi="微软雅黑" w:eastAsia="微软雅黑" w:cs="微软雅黑"/>
                <w:color w:val="000000"/>
                <w:sz w:val="20"/>
                <w:szCs w:val="20"/>
              </w:rPr>
              <w:t xml:space="preserve">100-130元/人，景区内配套娱乐设施</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鸣沙山鞋套/滑沙项目</w:t>
            </w:r>
          </w:p>
        </w:tc>
        <w:tc>
          <w:tcPr/>
          <w:p>
            <w:pPr>
              <w:pStyle w:val="indent"/>
            </w:pPr>
            <w:r>
              <w:rPr>
                <w:rFonts w:ascii="微软雅黑" w:hAnsi="微软雅黑" w:eastAsia="微软雅黑" w:cs="微软雅黑"/>
                <w:color w:val="000000"/>
                <w:sz w:val="20"/>
                <w:szCs w:val="20"/>
              </w:rPr>
              <w:t xml:space="preserve">40元/人，景区内配套娱乐设施</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水上雅丹区间车</w:t>
            </w:r>
          </w:p>
        </w:tc>
        <w:tc>
          <w:tcPr/>
          <w:p>
            <w:pPr>
              <w:pStyle w:val="indent"/>
            </w:pPr>
            <w:r>
              <w:rPr>
                <w:rFonts w:ascii="微软雅黑" w:hAnsi="微软雅黑" w:eastAsia="微软雅黑" w:cs="微软雅黑"/>
                <w:color w:val="000000"/>
                <w:sz w:val="20"/>
                <w:szCs w:val="20"/>
              </w:rPr>
              <w:t xml:space="preserve">60元/人，景区内小交通</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茶卡天空之镜电瓶车</w:t>
            </w:r>
          </w:p>
        </w:tc>
        <w:tc>
          <w:tcPr/>
          <w:p>
            <w:pPr>
              <w:pStyle w:val="indent"/>
            </w:pPr>
            <w:r>
              <w:rPr>
                <w:rFonts w:ascii="微软雅黑" w:hAnsi="微软雅黑" w:eastAsia="微软雅黑" w:cs="微软雅黑"/>
                <w:color w:val="000000"/>
                <w:sz w:val="20"/>
                <w:szCs w:val="20"/>
              </w:rPr>
              <w:t xml:space="preserve">单程50、往返108元/人，景区内小交通</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¥ 108.00</w:t>
            </w:r>
          </w:p>
        </w:tc>
      </w:tr>
      <w:tr>
        <w:trPr/>
        <w:tc>
          <w:tcPr/>
          <w:p>
            <w:pPr>
              <w:pStyle w:val="indent"/>
            </w:pPr>
            <w:r>
              <w:rPr>
                <w:rFonts w:ascii="微软雅黑" w:hAnsi="微软雅黑" w:eastAsia="微软雅黑" w:cs="微软雅黑"/>
                <w:color w:val="000000"/>
                <w:sz w:val="20"/>
                <w:szCs w:val="20"/>
              </w:rPr>
              <w:t xml:space="preserve">青海湖马车</w:t>
            </w:r>
          </w:p>
        </w:tc>
        <w:tc>
          <w:tcPr/>
          <w:p>
            <w:pPr>
              <w:pStyle w:val="indent"/>
            </w:pPr>
            <w:r>
              <w:rPr>
                <w:rFonts w:ascii="微软雅黑" w:hAnsi="微软雅黑" w:eastAsia="微软雅黑" w:cs="微软雅黑"/>
                <w:color w:val="000000"/>
                <w:sz w:val="20"/>
                <w:szCs w:val="20"/>
              </w:rPr>
              <w:t xml:space="preserve">40元/人，景区内配套娱乐设施</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青海湖小火车</w:t>
            </w:r>
          </w:p>
        </w:tc>
        <w:tc>
          <w:tcPr/>
          <w:p>
            <w:pPr>
              <w:pStyle w:val="indent"/>
            </w:pPr>
            <w:r>
              <w:rPr>
                <w:rFonts w:ascii="微软雅黑" w:hAnsi="微软雅黑" w:eastAsia="微软雅黑" w:cs="微软雅黑"/>
                <w:color w:val="000000"/>
                <w:sz w:val="20"/>
                <w:szCs w:val="20"/>
              </w:rPr>
              <w:t xml:space="preserve">120元/人，景区内配套娱乐设施</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青海湖游船</w:t>
            </w:r>
          </w:p>
        </w:tc>
        <w:tc>
          <w:tcPr/>
          <w:p>
            <w:pPr>
              <w:pStyle w:val="indent"/>
            </w:pPr>
            <w:r>
              <w:rPr>
                <w:rFonts w:ascii="微软雅黑" w:hAnsi="微软雅黑" w:eastAsia="微软雅黑" w:cs="微软雅黑"/>
                <w:color w:val="000000"/>
                <w:sz w:val="20"/>
                <w:szCs w:val="20"/>
              </w:rPr>
              <w:t xml:space="preserve">180元/人，景区内配套娱乐设施</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塔尔寺电瓶车及讲解费</w:t>
            </w:r>
          </w:p>
        </w:tc>
        <w:tc>
          <w:tcPr/>
          <w:p>
            <w:pPr>
              <w:pStyle w:val="indent"/>
            </w:pPr>
            <w:r>
              <w:rPr>
                <w:rFonts w:ascii="微软雅黑" w:hAnsi="微软雅黑" w:eastAsia="微软雅黑" w:cs="微软雅黑"/>
                <w:color w:val="000000"/>
                <w:sz w:val="20"/>
                <w:szCs w:val="20"/>
              </w:rPr>
              <w:t xml:space="preserve">55元/人，景区内配套设施</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对行程游览顺序进行前后调整。如遇政策性调价及人力不可抗拒因素导致增加费用则按《旅游法》第六十七条。赠送项目不用不退亦不做等价交换或其余补偿。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w:br/>
                莫高窟旅游注意事项
                <w:br/>
                1、洞窟平常锁闭，参观时需由景区讲解人员带领，才能进入。
                <w:br/>
                2、窟内禁止摄影，摄影器材需寄放在入口处。
                <w:br/>
                3、洞内光线昏暗，建议自备手电筒，洞窟入口也可租用手电筒。
                <w:br/>
                4、如果遇到下雨、下雪等天气莫高窟暂停开放。
                <w:br/>
                5、莫高窟实行团队预约制。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2025-07-06T20:32:06+08:00</dcterms:created>
  <dcterms:modified xsi:type="dcterms:W3CDTF">2025-07-06T20:32:06+08:00</dcterms:modified>
</cp:coreProperties>
</file>

<file path=docProps/custom.xml><?xml version="1.0" encoding="utf-8"?>
<Properties xmlns="http://schemas.openxmlformats.org/officeDocument/2006/custom-properties" xmlns:vt="http://schemas.openxmlformats.org/officeDocument/2006/docPropsVTypes"/>
</file>