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畅游越南/下龙/德天/名仕四天三晚行程单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ST1729063600707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 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早餐后乘车返越南口岸，抵达后于餐厅用中餐，期间越南导
                <w:br/>
                游办理离境手续后入境凭祥口岸返回中国，    入住酒店  下午6点用晚餐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早餐后出发游玩【明仕田园】这里山明水秀，风光俊朗清逸，素 有世外桃源、“隐者之居”的美誉！乘坐竹筏泛舟【明仕河】上，
                <w:br/>
                欣赏景区秀丽山光水色，国家邮政局公开发行的一套《祖国边陲风光》特种邮票中，同时也景区是多部影
                <w:br/>
                视剧《花千骨》、《酒是故乡醇》以及《我们十七岁》的外景拍摄地，还可以参观壮族民居博物园。
                <w:br/>
                后乘车前往【德天跨国大瀑布】（已含35元景区观光车.游览时间约150分钟.）是国家5A级景区。
                <w:br/>
                徒步进入景区游览跨国大瀑布，瀑布由【中国德天瀑布】和【越南板约瀑布】相连构成，横跨中越两国边
                <w:br/>
                境，宽208米，落差70米，纵深60米，三级跌落，雄奇壮阔！之后根据时间返回北海，结束行程。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宿：2晚越南下龙住宿，1晚国内住宿酒店如团队出现单男单女，领队经客人同意后，安排分房或加床，如客人需用单间，需另补房差200元）；
                <w:br/>
                下龙参考酒店： 海天使、下龙湾、太阳湾、巡州码头或同级
                <w:br/>
                以上所列酒店视为优先安排酒店，如遇所列酒店房满情况下，则安排同档次的其
                <w:br/>
                他酒店，敬请谅解！
                <w:br/>
                用 餐：3 早7 正 ，八菜一汤，十人一桌 （餐标 20 元/人）船餐 6 人一桌，为渔民餐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及签证有效期；如因护照或签证问题不能如期出发或不能进入目的地国家，其责任自行负责，不便之处敬请谅解!
                <w:br/>
                ·护照费、人力不可抗因素导致的额外费用、旅游意外险(建议客人购买)；
                <w:br/>
                ·行程之外的节目、私人消费所产生的个人费用等，旅行社会经过游客同意做出相应的调整。
                <w:br/>
                ·如因游客滞留境外所产生的费用由游客自行负责。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2025-07-07T18:49:17+08:00</dcterms:created>
  <dcterms:modified xsi:type="dcterms:W3CDTF">2025-07-07T18:49:17+08:00</dcterms:modified>
</cp:coreProperties>
</file>

<file path=docProps/custom.xml><?xml version="1.0" encoding="utf-8"?>
<Properties xmlns="http://schemas.openxmlformats.org/officeDocument/2006/custom-properties" xmlns:vt="http://schemas.openxmlformats.org/officeDocument/2006/docPropsVTypes"/>
</file>