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【东欧特价】A0奥捷斯匈10天行程单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XYL1735543811p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-布达佩斯-约200KM-布拉迪斯拉发（斯洛伐克）
                <w:br/>
              </w:t>
            </w:r>
          </w:p>
          <w:p>
            <w:pPr>
              <w:pStyle w:val="indent"/>
            </w:pPr>
            <w:r>
              <w:rPr>
                <w:rFonts w:ascii="微软雅黑" w:hAnsi="微软雅黑" w:eastAsia="微软雅黑" w:cs="微软雅黑"/>
                <w:color w:val="000000"/>
                <w:sz w:val="20"/>
                <w:szCs w:val="20"/>
              </w:rPr>
              <w:t xml:space="preserve">
                参考航班：CZ649   CAN/BUD  0130-0710（航班仅供参考，具体以实际为准）
                <w:br/>
                抵达后，乘车前往斯洛伐克首都-【布拉迪斯拉发】（市区观光约40分钟），它是个文化素养很好的国际都市，约有180座优雅的古堡和其遗迹。
                <w:br/>
                【布拉迪斯拉发城堡】(远观)：布拉迪斯拉发市的建筑物之一，位于多瑙河岸边的一座丘陵上，是座白红相间、四四方方的建筑，样子有点像立着四根帐杆的大床；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【圣马丁主教座堂】（外观）：坐落在布拉迪斯拉发城堡下面的旧城的西部边缘，它是布拉迪斯拉发较大、较好的教堂，也是古老的教堂之一，特别以曾经担任匈牙利王国的加冕教堂而著称。
                <w:br/>
                守望者是老城中上镜率较高的铜像，被当地人称为“水道工古米”，每天偷窥着过往的行人，体现了这座城市普通人默默无闻的工作精神。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斯洛伐克当地酒店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布拉迪斯拉发-约130KM-布尔诺-约206KM-布拉格（捷克）
                <w:br/>
              </w:t>
            </w:r>
          </w:p>
          <w:p>
            <w:pPr>
              <w:pStyle w:val="indent"/>
            </w:pPr>
            <w:r>
              <w:rPr>
                <w:rFonts w:ascii="微软雅黑" w:hAnsi="微软雅黑" w:eastAsia="微软雅黑" w:cs="微软雅黑"/>
                <w:color w:val="000000"/>
                <w:sz w:val="20"/>
                <w:szCs w:val="20"/>
              </w:rPr>
              <w:t xml:space="preserve">
                早餐后，乘车前往捷克第二大城市布尔诺，外观城市高点【圣彼得与圣保罗大教堂】【老市政厅】。圣彼得与圣保罗大教堂是布尔诺的地标，从城内任一角落都可看得一清二处，两个高耸的尖塔是其新哥德式建筑的较佳标记。它的空间尺度的宽阔、装饰的丰富多彩都给人以深刻的印象。
                <w:br/>
                乘车前往捷克首都-【布拉格】（游览时间约1.5小时），布拉格的建筑整体上给人的观感是建筑顶部造型多变，色彩极为绚丽夺目，号称欧洲美丽的城市之一，也是全球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捷克小镇-哈尔施塔特-维也纳（奥地利）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较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维也纳-布达佩斯（匈牙利）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午餐：匈牙利国菜牛肉汤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布达佩斯-广州
                <w:br/>
              </w:t>
            </w:r>
          </w:p>
          <w:p>
            <w:pPr>
              <w:pStyle w:val="indent"/>
            </w:pPr>
            <w:r>
              <w:rPr>
                <w:rFonts w:ascii="微软雅黑" w:hAnsi="微软雅黑" w:eastAsia="微软雅黑" w:cs="微软雅黑"/>
                <w:color w:val="000000"/>
                <w:sz w:val="20"/>
                <w:szCs w:val="20"/>
              </w:rPr>
              <w:t xml:space="preserve">
                参考航班：CZ650   BUD/CAN  1145-0550+1（航班仅供参考，具体以实际为准）
                <w:br/>
                酒店早餐后，前往机场乘坐国际航班返回广州。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2.全程欧洲标准当地酒店，1/2标准双人房；
                <w:br/>
                布拉迪斯拉发：Clarion Congress Hotel Bratislava  或同档次
                <w:br/>
                Prague：Holiday Inn Prague Congress Centre  或同档次
                <w:br/>
                捷克小镇布杰约维采：Hotel Savoy  或同档次
                <w:br/>
                Vienna：Hotel Rainers21  或同档次
                <w:br/>
                Budapest：	Leonardo Hotel Budapest  或同档次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5.全程中文领队兼导游服务；1000元/人
                <w:br/>
                6.基本景点大门票（只含渔人堡），其它为外观或免费；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1.全程酒店单人间2100元/人（酒店单房差仅指普通单人间如要求安排大床房或标双，单房差另议）；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12，不含欧洲旅游意外保险，强烈建议客人咨询购买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卡罗维发利，捷克一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【潘多夫名品奥特莱斯】</w:t>
            </w:r>
          </w:p>
        </w:tc>
        <w:tc>
          <w:tcPr/>
          <w:p>
            <w:pPr>
              <w:pStyle w:val="indent"/>
            </w:pPr>
            <w:r>
              <w:rPr>
                <w:rFonts w:ascii="微软雅黑" w:hAnsi="微软雅黑" w:eastAsia="微软雅黑" w:cs="微软雅黑"/>
                <w:color w:val="000000"/>
                <w:sz w:val="20"/>
                <w:szCs w:val="20"/>
              </w:rPr>
              <w:t xml:space="preserve">潘多夫名品奥特莱斯(Parndorf Designer Outlet)位于奥地利、匈牙利和斯洛伐克的交界处，是奥地利乃至东欧闻名的奥特莱斯。含车费，服务费，司机服务费。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咸猪手上桌时配上酸菜，再搭配一大扎黑啤，这就是当仁不让的美食铁三角。古代只有贵族、王室诸侯才能享用的到的闻名传统国菜。脆皮咸猪手，表皮焦脆，入口香浓，猪肉柔韧不柴，肥而不腻。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2025-02-05T20:45:20+08:00</dcterms:created>
  <dcterms:modified xsi:type="dcterms:W3CDTF">2025-02-05T20:45:20+08:00</dcterms:modified>
</cp:coreProperties>
</file>

<file path=docProps/custom.xml><?xml version="1.0" encoding="utf-8"?>
<Properties xmlns="http://schemas.openxmlformats.org/officeDocument/2006/custom-properties" xmlns:vt="http://schemas.openxmlformats.org/officeDocument/2006/docPropsVTypes"/>
</file>